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4B7" w:rsidRPr="00D67DD0" w:rsidRDefault="003274B7" w:rsidP="003274B7">
      <w:pPr>
        <w:ind w:left="-1474"/>
        <w:rPr>
          <w:noProof/>
        </w:rPr>
      </w:pPr>
      <w:r>
        <w:rPr>
          <w:noProof/>
          <w:lang w:eastAsia="en-AU"/>
        </w:rPr>
        <w:drawing>
          <wp:inline distT="0" distB="0" distL="0" distR="0" wp14:anchorId="04071781" wp14:editId="1F1D6F1B">
            <wp:extent cx="7614000" cy="1636395"/>
            <wp:effectExtent l="0" t="0" r="6350" b="1905"/>
            <wp:docPr id="3" name="Picture 3" descr="Australian Government, Department of Education and Trai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SC_Factsheet_Header_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4000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4B7" w:rsidRPr="004D54E7" w:rsidRDefault="003274B7" w:rsidP="003274B7">
      <w:pPr>
        <w:pStyle w:val="DeleteText"/>
        <w:rPr>
          <w:noProof/>
        </w:rPr>
        <w:sectPr w:rsidR="003274B7" w:rsidRPr="004D54E7" w:rsidSect="003274B7">
          <w:footerReference w:type="even" r:id="rId10"/>
          <w:footerReference w:type="default" r:id="rId11"/>
          <w:footerReference w:type="first" r:id="rId12"/>
          <w:pgSz w:w="11906" w:h="16838" w:code="9"/>
          <w:pgMar w:top="0" w:right="1418" w:bottom="1418" w:left="1418" w:header="0" w:footer="984" w:gutter="0"/>
          <w:cols w:space="708"/>
          <w:docGrid w:linePitch="360"/>
        </w:sectPr>
      </w:pPr>
      <w:bookmarkStart w:id="0" w:name="_Toc364946114"/>
    </w:p>
    <w:bookmarkEnd w:id="0"/>
    <w:p w:rsidR="003274B7" w:rsidRDefault="007E21DD" w:rsidP="00E4605B">
      <w:pPr>
        <w:pStyle w:val="Title"/>
        <w:spacing w:before="480" w:after="480"/>
        <w:rPr>
          <w:noProof/>
        </w:rPr>
      </w:pPr>
      <w:r>
        <w:rPr>
          <w:noProof/>
        </w:rPr>
        <w:lastRenderedPageBreak/>
        <w:t>Supporting e</w:t>
      </w:r>
      <w:r w:rsidR="003274B7">
        <w:rPr>
          <w:noProof/>
        </w:rPr>
        <w:t xml:space="preserve">mployer </w:t>
      </w:r>
      <w:r w:rsidR="00985943">
        <w:rPr>
          <w:noProof/>
        </w:rPr>
        <w:t xml:space="preserve">involvement </w:t>
      </w:r>
      <w:r>
        <w:rPr>
          <w:noProof/>
        </w:rPr>
        <w:t>with schools</w:t>
      </w:r>
    </w:p>
    <w:p w:rsidR="0065624B" w:rsidRPr="00311771" w:rsidRDefault="0065624B" w:rsidP="00311771">
      <w:pPr>
        <w:rPr>
          <w:noProof/>
        </w:rPr>
        <w:sectPr w:rsidR="0065624B" w:rsidRPr="00311771" w:rsidSect="00311771">
          <w:type w:val="continuous"/>
          <w:pgSz w:w="11906" w:h="16838"/>
          <w:pgMar w:top="1418" w:right="849" w:bottom="1418" w:left="1134" w:header="709" w:footer="984" w:gutter="0"/>
          <w:cols w:space="708"/>
          <w:docGrid w:linePitch="360"/>
        </w:sectPr>
      </w:pPr>
    </w:p>
    <w:p w:rsidR="0065624B" w:rsidRDefault="00E12157" w:rsidP="00E4605B">
      <w:pPr>
        <w:spacing w:before="240" w:after="120"/>
        <w:rPr>
          <w:noProof/>
        </w:rPr>
      </w:pPr>
      <w:r>
        <w:rPr>
          <w:noProof/>
        </w:rPr>
        <w:lastRenderedPageBreak/>
        <w:t xml:space="preserve">Working with schools to </w:t>
      </w:r>
      <w:r w:rsidR="00C523AF">
        <w:rPr>
          <w:noProof/>
        </w:rPr>
        <w:t xml:space="preserve">help </w:t>
      </w:r>
      <w:r>
        <w:rPr>
          <w:noProof/>
        </w:rPr>
        <w:t xml:space="preserve"> student</w:t>
      </w:r>
      <w:r w:rsidR="004D51CB">
        <w:rPr>
          <w:noProof/>
        </w:rPr>
        <w:t>s</w:t>
      </w:r>
      <w:r>
        <w:rPr>
          <w:noProof/>
        </w:rPr>
        <w:t xml:space="preserve"> </w:t>
      </w:r>
      <w:r w:rsidR="00104EA9" w:rsidRPr="00451AC0">
        <w:rPr>
          <w:noProof/>
        </w:rPr>
        <w:t xml:space="preserve">understand work and </w:t>
      </w:r>
      <w:r w:rsidR="00985943">
        <w:rPr>
          <w:noProof/>
        </w:rPr>
        <w:t xml:space="preserve">jobs and </w:t>
      </w:r>
      <w:r w:rsidR="00104EA9" w:rsidRPr="00451AC0">
        <w:rPr>
          <w:noProof/>
        </w:rPr>
        <w:t xml:space="preserve">develop skills and knowledge that </w:t>
      </w:r>
      <w:r w:rsidR="00104EA9">
        <w:rPr>
          <w:noProof/>
        </w:rPr>
        <w:t xml:space="preserve">enable them </w:t>
      </w:r>
      <w:r w:rsidR="007E21DD">
        <w:rPr>
          <w:noProof/>
        </w:rPr>
        <w:t xml:space="preserve">to </w:t>
      </w:r>
      <w:r w:rsidR="00104EA9">
        <w:rPr>
          <w:noProof/>
        </w:rPr>
        <w:t>go on</w:t>
      </w:r>
      <w:r>
        <w:rPr>
          <w:noProof/>
        </w:rPr>
        <w:t xml:space="preserve"> to further training, education or </w:t>
      </w:r>
      <w:r w:rsidR="00985943">
        <w:rPr>
          <w:noProof/>
        </w:rPr>
        <w:t xml:space="preserve">employment </w:t>
      </w:r>
      <w:r>
        <w:rPr>
          <w:noProof/>
        </w:rPr>
        <w:t>provides many benefits</w:t>
      </w:r>
      <w:r w:rsidR="007E21DD">
        <w:rPr>
          <w:noProof/>
        </w:rPr>
        <w:t xml:space="preserve"> - </w:t>
      </w:r>
      <w:r>
        <w:rPr>
          <w:noProof/>
        </w:rPr>
        <w:t xml:space="preserve">not only </w:t>
      </w:r>
      <w:r w:rsidR="007E21DD">
        <w:rPr>
          <w:noProof/>
        </w:rPr>
        <w:t>for</w:t>
      </w:r>
      <w:r>
        <w:rPr>
          <w:noProof/>
        </w:rPr>
        <w:t xml:space="preserve"> student</w:t>
      </w:r>
      <w:r w:rsidR="007E21DD">
        <w:rPr>
          <w:noProof/>
        </w:rPr>
        <w:t>s</w:t>
      </w:r>
      <w:r>
        <w:rPr>
          <w:noProof/>
        </w:rPr>
        <w:t xml:space="preserve">, but also </w:t>
      </w:r>
      <w:r w:rsidR="007E21DD">
        <w:rPr>
          <w:noProof/>
        </w:rPr>
        <w:t xml:space="preserve">for </w:t>
      </w:r>
      <w:r>
        <w:rPr>
          <w:noProof/>
        </w:rPr>
        <w:t>employers.</w:t>
      </w:r>
      <w:r w:rsidR="00B877B5">
        <w:rPr>
          <w:noProof/>
        </w:rPr>
        <w:t xml:space="preserve"> </w:t>
      </w:r>
      <w:r w:rsidR="00AD57CE">
        <w:rPr>
          <w:noProof/>
        </w:rPr>
        <w:t>Collaborating with schools m</w:t>
      </w:r>
      <w:r>
        <w:rPr>
          <w:noProof/>
        </w:rPr>
        <w:t>eans employer</w:t>
      </w:r>
      <w:r w:rsidR="004D51CB">
        <w:rPr>
          <w:noProof/>
        </w:rPr>
        <w:t>s</w:t>
      </w:r>
      <w:r w:rsidR="007E21DD">
        <w:rPr>
          <w:noProof/>
        </w:rPr>
        <w:t xml:space="preserve"> get the opportunity to</w:t>
      </w:r>
      <w:r>
        <w:rPr>
          <w:noProof/>
        </w:rPr>
        <w:t xml:space="preserve"> ha</w:t>
      </w:r>
      <w:r w:rsidR="00104EA9">
        <w:rPr>
          <w:noProof/>
        </w:rPr>
        <w:t xml:space="preserve">ve </w:t>
      </w:r>
      <w:r>
        <w:rPr>
          <w:noProof/>
        </w:rPr>
        <w:t xml:space="preserve">a say in </w:t>
      </w:r>
      <w:r w:rsidR="00B877B5">
        <w:rPr>
          <w:noProof/>
        </w:rPr>
        <w:t xml:space="preserve">the </w:t>
      </w:r>
      <w:r w:rsidR="00104EA9">
        <w:rPr>
          <w:noProof/>
        </w:rPr>
        <w:t>training and skill</w:t>
      </w:r>
      <w:r w:rsidR="007E21DD">
        <w:rPr>
          <w:noProof/>
        </w:rPr>
        <w:t xml:space="preserve">s </w:t>
      </w:r>
      <w:r w:rsidR="000031DD">
        <w:rPr>
          <w:noProof/>
        </w:rPr>
        <w:t>students</w:t>
      </w:r>
      <w:r w:rsidR="00C523AF">
        <w:rPr>
          <w:noProof/>
        </w:rPr>
        <w:t xml:space="preserve"> receive</w:t>
      </w:r>
      <w:r w:rsidR="000031DD">
        <w:rPr>
          <w:noProof/>
        </w:rPr>
        <w:t>, and u</w:t>
      </w:r>
      <w:r w:rsidR="00FB15F0">
        <w:rPr>
          <w:noProof/>
        </w:rPr>
        <w:t>l</w:t>
      </w:r>
      <w:r w:rsidR="000031DD">
        <w:rPr>
          <w:noProof/>
        </w:rPr>
        <w:t>timately</w:t>
      </w:r>
      <w:r w:rsidR="00C523AF">
        <w:rPr>
          <w:noProof/>
        </w:rPr>
        <w:t xml:space="preserve"> influence</w:t>
      </w:r>
      <w:r w:rsidR="000031DD">
        <w:rPr>
          <w:noProof/>
        </w:rPr>
        <w:t xml:space="preserve"> their future employees</w:t>
      </w:r>
      <w:r w:rsidR="00AD57CE">
        <w:rPr>
          <w:noProof/>
        </w:rPr>
        <w:t>.</w:t>
      </w:r>
    </w:p>
    <w:p w:rsidR="007E21DD" w:rsidRDefault="007E21DD" w:rsidP="00311771">
      <w:pPr>
        <w:pStyle w:val="Heading1"/>
        <w:spacing w:before="0"/>
        <w:rPr>
          <w:noProof/>
        </w:rPr>
      </w:pPr>
      <w:r>
        <w:rPr>
          <w:noProof/>
        </w:rPr>
        <w:t>Engaging with schools</w:t>
      </w:r>
    </w:p>
    <w:p w:rsidR="00B65FFA" w:rsidRDefault="004D51CB" w:rsidP="00B65FFA">
      <w:pPr>
        <w:spacing w:after="120"/>
        <w:rPr>
          <w:noProof/>
        </w:rPr>
      </w:pPr>
      <w:r w:rsidRPr="00B65FFA">
        <w:rPr>
          <w:i/>
          <w:noProof/>
        </w:rPr>
        <w:t>Prepar</w:t>
      </w:r>
      <w:r w:rsidR="00AD57CE" w:rsidRPr="00B65FFA">
        <w:rPr>
          <w:i/>
          <w:noProof/>
        </w:rPr>
        <w:t>ing Secondary Students for Work</w:t>
      </w:r>
      <w:r w:rsidR="000031DD">
        <w:rPr>
          <w:noProof/>
        </w:rPr>
        <w:t>, which is the new framework that guides the delivery of vocational education in schools,</w:t>
      </w:r>
      <w:r w:rsidR="00AD57CE">
        <w:rPr>
          <w:noProof/>
        </w:rPr>
        <w:t xml:space="preserve"> describes </w:t>
      </w:r>
      <w:r w:rsidR="00EB596F">
        <w:rPr>
          <w:noProof/>
        </w:rPr>
        <w:t xml:space="preserve">vocational </w:t>
      </w:r>
      <w:r w:rsidR="00104EA9">
        <w:rPr>
          <w:noProof/>
        </w:rPr>
        <w:t>activities under the broad categories of</w:t>
      </w:r>
      <w:r w:rsidR="00B65FFA">
        <w:rPr>
          <w:noProof/>
        </w:rPr>
        <w:t>:</w:t>
      </w:r>
    </w:p>
    <w:p w:rsidR="00B65FFA" w:rsidRDefault="00B65FFA" w:rsidP="00B65FFA">
      <w:pPr>
        <w:pStyle w:val="ListBullet"/>
        <w:rPr>
          <w:noProof/>
        </w:rPr>
      </w:pPr>
      <w:r>
        <w:rPr>
          <w:b/>
          <w:noProof/>
        </w:rPr>
        <w:t>V</w:t>
      </w:r>
      <w:r w:rsidR="00104EA9" w:rsidRPr="00B65FFA">
        <w:rPr>
          <w:b/>
          <w:noProof/>
        </w:rPr>
        <w:t>ocational learning</w:t>
      </w:r>
      <w:r w:rsidR="00FF1DC5">
        <w:rPr>
          <w:noProof/>
        </w:rPr>
        <w:t xml:space="preserve"> </w:t>
      </w:r>
      <w:r>
        <w:rPr>
          <w:noProof/>
        </w:rPr>
        <w:t>-</w:t>
      </w:r>
      <w:r w:rsidR="00104EA9">
        <w:rPr>
          <w:noProof/>
        </w:rPr>
        <w:t xml:space="preserve"> which </w:t>
      </w:r>
      <w:r w:rsidR="00EB596F">
        <w:rPr>
          <w:noProof/>
        </w:rPr>
        <w:t>is aimed at helping students</w:t>
      </w:r>
      <w:r w:rsidR="00B877B5">
        <w:rPr>
          <w:noProof/>
        </w:rPr>
        <w:t xml:space="preserve"> explore work, </w:t>
      </w:r>
      <w:r w:rsidR="003755AE">
        <w:rPr>
          <w:noProof/>
        </w:rPr>
        <w:t>and</w:t>
      </w:r>
      <w:r w:rsidR="00B877B5">
        <w:rPr>
          <w:noProof/>
        </w:rPr>
        <w:t xml:space="preserve"> identify career options and pathways</w:t>
      </w:r>
      <w:r>
        <w:rPr>
          <w:noProof/>
        </w:rPr>
        <w:t>.</w:t>
      </w:r>
    </w:p>
    <w:p w:rsidR="007E21DD" w:rsidRDefault="00104EA9" w:rsidP="00B65FFA">
      <w:pPr>
        <w:pStyle w:val="ListBullet"/>
        <w:rPr>
          <w:noProof/>
        </w:rPr>
      </w:pPr>
      <w:r w:rsidRPr="00B65FFA">
        <w:rPr>
          <w:b/>
          <w:noProof/>
        </w:rPr>
        <w:t>VET</w:t>
      </w:r>
      <w:r w:rsidR="00B65FFA">
        <w:rPr>
          <w:noProof/>
        </w:rPr>
        <w:t xml:space="preserve"> </w:t>
      </w:r>
      <w:r w:rsidR="003755AE">
        <w:rPr>
          <w:noProof/>
        </w:rPr>
        <w:t>(Vocati</w:t>
      </w:r>
      <w:r w:rsidR="00C11E74">
        <w:rPr>
          <w:noProof/>
        </w:rPr>
        <w:t>o</w:t>
      </w:r>
      <w:r w:rsidR="003755AE">
        <w:rPr>
          <w:noProof/>
        </w:rPr>
        <w:t xml:space="preserve">nal Education and Training) </w:t>
      </w:r>
      <w:r w:rsidR="00B65FFA">
        <w:rPr>
          <w:noProof/>
        </w:rPr>
        <w:t xml:space="preserve">- </w:t>
      </w:r>
      <w:r>
        <w:rPr>
          <w:noProof/>
        </w:rPr>
        <w:t xml:space="preserve">which </w:t>
      </w:r>
      <w:r w:rsidR="002B4962">
        <w:rPr>
          <w:noProof/>
        </w:rPr>
        <w:t xml:space="preserve">enables students to acquire </w:t>
      </w:r>
      <w:r w:rsidR="003755AE">
        <w:rPr>
          <w:noProof/>
        </w:rPr>
        <w:t xml:space="preserve">industry and </w:t>
      </w:r>
      <w:r w:rsidR="002B4962">
        <w:rPr>
          <w:noProof/>
        </w:rPr>
        <w:t>workplace skills through nationally recognised training described within an industry developed training package</w:t>
      </w:r>
      <w:r w:rsidR="00EB596F">
        <w:rPr>
          <w:noProof/>
        </w:rPr>
        <w:t>.</w:t>
      </w:r>
    </w:p>
    <w:p w:rsidR="00B236F1" w:rsidRPr="009F7EB1" w:rsidRDefault="00985943" w:rsidP="00B236F1">
      <w:pPr>
        <w:rPr>
          <w:noProof/>
        </w:rPr>
      </w:pPr>
      <w:r>
        <w:rPr>
          <w:noProof/>
        </w:rPr>
        <w:t>I</w:t>
      </w:r>
      <w:r w:rsidR="00B236F1">
        <w:rPr>
          <w:noProof/>
        </w:rPr>
        <w:t>t is important for employers to be aware of the different types of activities they can be involved in</w:t>
      </w:r>
      <w:r w:rsidR="0056749E">
        <w:rPr>
          <w:noProof/>
        </w:rPr>
        <w:t xml:space="preserve">, </w:t>
      </w:r>
      <w:r w:rsidR="00483FC3">
        <w:rPr>
          <w:noProof/>
        </w:rPr>
        <w:t xml:space="preserve">what </w:t>
      </w:r>
      <w:r w:rsidR="0056749E">
        <w:rPr>
          <w:noProof/>
        </w:rPr>
        <w:t xml:space="preserve">its </w:t>
      </w:r>
      <w:r w:rsidR="0026209C">
        <w:rPr>
          <w:noProof/>
        </w:rPr>
        <w:t xml:space="preserve">purpose </w:t>
      </w:r>
      <w:r>
        <w:rPr>
          <w:noProof/>
        </w:rPr>
        <w:t>is</w:t>
      </w:r>
      <w:r w:rsidR="0094470E">
        <w:rPr>
          <w:noProof/>
        </w:rPr>
        <w:t xml:space="preserve"> and their</w:t>
      </w:r>
      <w:r w:rsidR="0056749E">
        <w:rPr>
          <w:noProof/>
        </w:rPr>
        <w:t xml:space="preserve"> role</w:t>
      </w:r>
      <w:r>
        <w:rPr>
          <w:noProof/>
        </w:rPr>
        <w:t>.</w:t>
      </w:r>
    </w:p>
    <w:p w:rsidR="00EB596F" w:rsidRPr="00EA2044" w:rsidRDefault="00EB596F" w:rsidP="00311771">
      <w:pPr>
        <w:pStyle w:val="BlockText"/>
        <w:pBdr>
          <w:left w:val="single" w:sz="24" w:space="1" w:color="593674"/>
        </w:pBdr>
        <w:ind w:left="0"/>
        <w:jc w:val="center"/>
        <w:rPr>
          <w:noProof/>
        </w:rPr>
      </w:pPr>
      <w:r w:rsidRPr="00EA2044">
        <w:rPr>
          <w:iCs w:val="0"/>
          <w:noProof/>
        </w:rPr>
        <w:t>VET delivered to secondary students is the same as all other VET</w:t>
      </w:r>
      <w:r w:rsidR="0065624B">
        <w:rPr>
          <w:iCs w:val="0"/>
          <w:noProof/>
        </w:rPr>
        <w:t xml:space="preserve"> and the same standards apply</w:t>
      </w:r>
      <w:r w:rsidRPr="00EA2044">
        <w:rPr>
          <w:iCs w:val="0"/>
          <w:noProof/>
        </w:rPr>
        <w:t>.</w:t>
      </w:r>
    </w:p>
    <w:p w:rsidR="007E21DD" w:rsidRDefault="00C61E88" w:rsidP="007E21DD">
      <w:pPr>
        <w:pStyle w:val="Heading1"/>
        <w:rPr>
          <w:noProof/>
        </w:rPr>
      </w:pPr>
      <w:r>
        <w:rPr>
          <w:noProof/>
        </w:rPr>
        <w:br w:type="column"/>
      </w:r>
      <w:r w:rsidR="007E21DD">
        <w:rPr>
          <w:noProof/>
        </w:rPr>
        <w:lastRenderedPageBreak/>
        <w:t xml:space="preserve">What </w:t>
      </w:r>
      <w:r w:rsidR="00DE7EE6">
        <w:rPr>
          <w:noProof/>
        </w:rPr>
        <w:t xml:space="preserve">activities can </w:t>
      </w:r>
      <w:r w:rsidR="00917C78">
        <w:rPr>
          <w:noProof/>
        </w:rPr>
        <w:t>employer</w:t>
      </w:r>
      <w:r w:rsidR="00DE7EE6">
        <w:rPr>
          <w:noProof/>
        </w:rPr>
        <w:t>s</w:t>
      </w:r>
      <w:r w:rsidR="00917C78">
        <w:rPr>
          <w:noProof/>
        </w:rPr>
        <w:t xml:space="preserve"> </w:t>
      </w:r>
      <w:r w:rsidR="00DE7EE6">
        <w:rPr>
          <w:noProof/>
        </w:rPr>
        <w:t>do</w:t>
      </w:r>
      <w:r w:rsidR="00917C78">
        <w:rPr>
          <w:noProof/>
        </w:rPr>
        <w:t>?</w:t>
      </w:r>
    </w:p>
    <w:p w:rsidR="003274B7" w:rsidRDefault="00B877B5" w:rsidP="00311771">
      <w:pPr>
        <w:spacing w:after="0" w:line="240" w:lineRule="auto"/>
        <w:rPr>
          <w:noProof/>
        </w:rPr>
      </w:pPr>
      <w:r>
        <w:rPr>
          <w:noProof/>
        </w:rPr>
        <w:t xml:space="preserve">Activities that employers can </w:t>
      </w:r>
      <w:r w:rsidR="00483FC3">
        <w:rPr>
          <w:noProof/>
        </w:rPr>
        <w:t>get involved in</w:t>
      </w:r>
      <w:r>
        <w:rPr>
          <w:noProof/>
        </w:rPr>
        <w:t xml:space="preserve"> to support v</w:t>
      </w:r>
      <w:r w:rsidR="00030F2F">
        <w:rPr>
          <w:noProof/>
        </w:rPr>
        <w:t xml:space="preserve">ocational learning </w:t>
      </w:r>
      <w:r>
        <w:rPr>
          <w:noProof/>
        </w:rPr>
        <w:t>include</w:t>
      </w:r>
      <w:r w:rsidR="003274B7">
        <w:rPr>
          <w:noProof/>
        </w:rPr>
        <w:t xml:space="preserve">: </w:t>
      </w:r>
    </w:p>
    <w:p w:rsidR="003274B7" w:rsidRPr="0081305B" w:rsidRDefault="003274B7" w:rsidP="00D64CEB">
      <w:pPr>
        <w:pStyle w:val="ListBullet"/>
        <w:rPr>
          <w:noProof/>
        </w:rPr>
      </w:pPr>
      <w:r w:rsidRPr="0081305B">
        <w:rPr>
          <w:noProof/>
        </w:rPr>
        <w:t>providing work experience placements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providing hands-on learning opportunities e.g. skills taster program</w:t>
      </w:r>
      <w:r w:rsidR="000D2083">
        <w:rPr>
          <w:noProof/>
        </w:rPr>
        <w:t>s</w:t>
      </w:r>
      <w:r w:rsidRPr="0081305B">
        <w:rPr>
          <w:noProof/>
        </w:rPr>
        <w:t xml:space="preserve"> such </w:t>
      </w:r>
      <w:r w:rsidRPr="00E65592">
        <w:rPr>
          <w:noProof/>
        </w:rPr>
        <w:t>as ‘Try</w:t>
      </w:r>
      <w:r w:rsidRPr="0081305B">
        <w:rPr>
          <w:noProof/>
        </w:rPr>
        <w:t xml:space="preserve"> a Trade’ </w:t>
      </w:r>
    </w:p>
    <w:p w:rsidR="00EB0AA6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providing workplace tours and speaking with young people about possible career opportunities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collaborating with teachers to design and deliver learning experiences that connect classroom learning with the real-world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participating in local career expos</w:t>
      </w:r>
      <w:r w:rsidR="00E64365">
        <w:rPr>
          <w:noProof/>
        </w:rPr>
        <w:t>.</w:t>
      </w:r>
    </w:p>
    <w:p w:rsidR="003274B7" w:rsidRDefault="00B236F1" w:rsidP="00C61E88">
      <w:pPr>
        <w:spacing w:before="240" w:after="0"/>
        <w:rPr>
          <w:noProof/>
        </w:rPr>
      </w:pPr>
      <w:r>
        <w:rPr>
          <w:noProof/>
        </w:rPr>
        <w:t>Supporting the delivery of VET requires more formal arrangement</w:t>
      </w:r>
      <w:r w:rsidR="00EB596F">
        <w:rPr>
          <w:noProof/>
        </w:rPr>
        <w:t xml:space="preserve">s </w:t>
      </w:r>
      <w:r>
        <w:rPr>
          <w:noProof/>
        </w:rPr>
        <w:t>to be</w:t>
      </w:r>
      <w:r w:rsidR="00EB596F">
        <w:rPr>
          <w:noProof/>
        </w:rPr>
        <w:t xml:space="preserve"> in</w:t>
      </w:r>
      <w:r w:rsidR="0026209C">
        <w:rPr>
          <w:noProof/>
        </w:rPr>
        <w:t xml:space="preserve"> place </w:t>
      </w:r>
      <w:r>
        <w:rPr>
          <w:noProof/>
        </w:rPr>
        <w:t>in line with national training package requirements</w:t>
      </w:r>
      <w:r w:rsidR="0026209C">
        <w:rPr>
          <w:noProof/>
        </w:rPr>
        <w:t>. These include</w:t>
      </w:r>
      <w:r w:rsidR="003274B7">
        <w:rPr>
          <w:noProof/>
        </w:rPr>
        <w:t>: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working with schools and R</w:t>
      </w:r>
      <w:r w:rsidR="00255076">
        <w:rPr>
          <w:noProof/>
        </w:rPr>
        <w:t xml:space="preserve">egistered </w:t>
      </w:r>
      <w:r w:rsidRPr="0081305B">
        <w:rPr>
          <w:noProof/>
        </w:rPr>
        <w:t>T</w:t>
      </w:r>
      <w:r w:rsidR="00255076">
        <w:rPr>
          <w:noProof/>
        </w:rPr>
        <w:t>ra</w:t>
      </w:r>
      <w:r w:rsidR="00985943">
        <w:rPr>
          <w:noProof/>
        </w:rPr>
        <w:t>i</w:t>
      </w:r>
      <w:r w:rsidR="00255076">
        <w:rPr>
          <w:noProof/>
        </w:rPr>
        <w:t xml:space="preserve">ning </w:t>
      </w:r>
      <w:r w:rsidRPr="0081305B">
        <w:rPr>
          <w:noProof/>
        </w:rPr>
        <w:t>O</w:t>
      </w:r>
      <w:r w:rsidR="00255076">
        <w:rPr>
          <w:noProof/>
        </w:rPr>
        <w:t>rganisation</w:t>
      </w:r>
      <w:r w:rsidRPr="0081305B">
        <w:rPr>
          <w:noProof/>
        </w:rPr>
        <w:t>s</w:t>
      </w:r>
      <w:r w:rsidR="00255076">
        <w:rPr>
          <w:noProof/>
        </w:rPr>
        <w:t xml:space="preserve"> (RTO)</w:t>
      </w:r>
      <w:r w:rsidRPr="0081305B">
        <w:rPr>
          <w:noProof/>
        </w:rPr>
        <w:t xml:space="preserve"> to provide access to suitable education and training equipment, facilities and </w:t>
      </w:r>
      <w:r w:rsidRPr="00E65592">
        <w:rPr>
          <w:noProof/>
        </w:rPr>
        <w:t>qualified</w:t>
      </w:r>
      <w:r w:rsidRPr="0081305B">
        <w:rPr>
          <w:noProof/>
        </w:rPr>
        <w:t xml:space="preserve"> staff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supporting schools and RTO</w:t>
      </w:r>
      <w:r>
        <w:rPr>
          <w:noProof/>
        </w:rPr>
        <w:t>s</w:t>
      </w:r>
      <w:r w:rsidRPr="0081305B">
        <w:rPr>
          <w:noProof/>
        </w:rPr>
        <w:t xml:space="preserve"> to undertake appropriate assessment processes, particularly on-the-job components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>providing structured work placements</w:t>
      </w:r>
    </w:p>
    <w:p w:rsidR="003274B7" w:rsidRPr="0081305B" w:rsidRDefault="003274B7" w:rsidP="003274B7">
      <w:pPr>
        <w:pStyle w:val="ListBullet"/>
        <w:rPr>
          <w:noProof/>
        </w:rPr>
      </w:pPr>
      <w:r w:rsidRPr="0081305B">
        <w:rPr>
          <w:noProof/>
        </w:rPr>
        <w:t xml:space="preserve">employing a school-based apprentice or trainee or acting as a host employer for an apprentice or trainee employed through a group training </w:t>
      </w:r>
      <w:r w:rsidRPr="00E65592">
        <w:rPr>
          <w:noProof/>
        </w:rPr>
        <w:t>organisation</w:t>
      </w:r>
    </w:p>
    <w:p w:rsidR="0065624B" w:rsidRPr="0081305B" w:rsidRDefault="00A74ECF" w:rsidP="00311771">
      <w:pPr>
        <w:pStyle w:val="ListBullet"/>
        <w:rPr>
          <w:noProof/>
        </w:rPr>
      </w:pPr>
      <w:r w:rsidRPr="0081305B">
        <w:rPr>
          <w:noProof/>
        </w:rPr>
        <w:t xml:space="preserve">contributing to the </w:t>
      </w:r>
      <w:r w:rsidRPr="00E65592">
        <w:rPr>
          <w:noProof/>
        </w:rPr>
        <w:t>development</w:t>
      </w:r>
      <w:r w:rsidRPr="0081305B">
        <w:rPr>
          <w:noProof/>
        </w:rPr>
        <w:t xml:space="preserve"> of training package materials</w:t>
      </w:r>
    </w:p>
    <w:p w:rsidR="005D21C1" w:rsidRDefault="00A74ECF" w:rsidP="00D64CEB">
      <w:pPr>
        <w:pStyle w:val="ListBullet"/>
        <w:rPr>
          <w:noProof/>
        </w:rPr>
      </w:pPr>
      <w:r w:rsidRPr="0081305B">
        <w:rPr>
          <w:noProof/>
        </w:rPr>
        <w:t xml:space="preserve">assisting in planning VET </w:t>
      </w:r>
      <w:r w:rsidRPr="00E65592">
        <w:rPr>
          <w:noProof/>
        </w:rPr>
        <w:t>activities</w:t>
      </w:r>
      <w:r w:rsidRPr="0081305B">
        <w:rPr>
          <w:noProof/>
        </w:rPr>
        <w:t xml:space="preserve"> to ensure VET programs are informed by employer nee</w:t>
      </w:r>
      <w:r w:rsidR="005D21C1">
        <w:rPr>
          <w:noProof/>
        </w:rPr>
        <w:t>d</w:t>
      </w:r>
      <w:r w:rsidR="0065624B">
        <w:rPr>
          <w:noProof/>
        </w:rPr>
        <w:t>.</w:t>
      </w:r>
    </w:p>
    <w:p w:rsidR="003274B7" w:rsidRPr="006816A4" w:rsidRDefault="00650DB0" w:rsidP="00311771">
      <w:pPr>
        <w:pStyle w:val="Heading1"/>
        <w:spacing w:before="0"/>
        <w:rPr>
          <w:noProof/>
        </w:rPr>
      </w:pPr>
      <w:r>
        <w:rPr>
          <w:noProof/>
        </w:rPr>
        <w:br w:type="page"/>
      </w:r>
      <w:r w:rsidR="00A61D04">
        <w:rPr>
          <w:noProof/>
        </w:rPr>
        <w:lastRenderedPageBreak/>
        <w:t>G</w:t>
      </w:r>
      <w:r w:rsidR="003274B7" w:rsidRPr="006816A4">
        <w:rPr>
          <w:noProof/>
        </w:rPr>
        <w:t>etting involved</w:t>
      </w:r>
    </w:p>
    <w:p w:rsidR="0005668F" w:rsidRDefault="005F575E" w:rsidP="00311771">
      <w:pPr>
        <w:spacing w:after="0"/>
        <w:rPr>
          <w:noProof/>
        </w:rPr>
      </w:pPr>
      <w:r>
        <w:rPr>
          <w:noProof/>
        </w:rPr>
        <w:t xml:space="preserve">Involvement can vary from providing advice, </w:t>
      </w:r>
      <w:r w:rsidR="00361668">
        <w:rPr>
          <w:noProof/>
        </w:rPr>
        <w:t xml:space="preserve">offering </w:t>
      </w:r>
      <w:r>
        <w:rPr>
          <w:noProof/>
        </w:rPr>
        <w:t>work experience</w:t>
      </w:r>
      <w:r w:rsidR="00361668">
        <w:rPr>
          <w:noProof/>
        </w:rPr>
        <w:t xml:space="preserve"> placements through to </w:t>
      </w:r>
      <w:r>
        <w:rPr>
          <w:noProof/>
        </w:rPr>
        <w:t>employing school-based apprentices and trainees.</w:t>
      </w:r>
      <w:r w:rsidR="00B877B5">
        <w:rPr>
          <w:noProof/>
        </w:rPr>
        <w:t xml:space="preserve"> An employer can choose the level of invol</w:t>
      </w:r>
      <w:r w:rsidR="0005668F">
        <w:rPr>
          <w:noProof/>
        </w:rPr>
        <w:t>v</w:t>
      </w:r>
      <w:r w:rsidR="00B877B5">
        <w:rPr>
          <w:noProof/>
        </w:rPr>
        <w:t>ement that is right for them.</w:t>
      </w:r>
      <w:r w:rsidR="003274B7" w:rsidRPr="00BF1EBD">
        <w:rPr>
          <w:noProof/>
        </w:rPr>
        <w:t xml:space="preserve"> </w:t>
      </w:r>
    </w:p>
    <w:p w:rsidR="00B205F5" w:rsidRDefault="00B205F5" w:rsidP="00311771">
      <w:pPr>
        <w:pStyle w:val="Heading1"/>
        <w:rPr>
          <w:noProof/>
        </w:rPr>
      </w:pPr>
      <w:r>
        <w:rPr>
          <w:noProof/>
        </w:rPr>
        <w:t>What’s next?</w:t>
      </w:r>
    </w:p>
    <w:p w:rsidR="004D51CB" w:rsidRDefault="005F575E" w:rsidP="00311771">
      <w:pPr>
        <w:spacing w:after="0"/>
        <w:rPr>
          <w:noProof/>
        </w:rPr>
      </w:pPr>
      <w:r>
        <w:rPr>
          <w:noProof/>
        </w:rPr>
        <w:t>Before becoming involved with schools and students, the following should be considered:</w:t>
      </w:r>
    </w:p>
    <w:p w:rsidR="004D51CB" w:rsidRDefault="004D51CB">
      <w:pPr>
        <w:pStyle w:val="ListBullet"/>
        <w:rPr>
          <w:noProof/>
        </w:rPr>
      </w:pPr>
      <w:r>
        <w:rPr>
          <w:noProof/>
        </w:rPr>
        <w:t xml:space="preserve">ensure all staff who interact with students under 18 years of age </w:t>
      </w:r>
      <w:r w:rsidR="003755AE">
        <w:rPr>
          <w:noProof/>
        </w:rPr>
        <w:t>understand and adhere to their child protection responsibilities</w:t>
      </w:r>
    </w:p>
    <w:p w:rsidR="00E64365" w:rsidRDefault="00E64365" w:rsidP="00E64365">
      <w:pPr>
        <w:pStyle w:val="ListBullet"/>
        <w:rPr>
          <w:noProof/>
        </w:rPr>
      </w:pPr>
      <w:r w:rsidRPr="0081305B">
        <w:rPr>
          <w:noProof/>
        </w:rPr>
        <w:t xml:space="preserve">complete paperwork for the school for any students attending </w:t>
      </w:r>
      <w:r>
        <w:rPr>
          <w:noProof/>
        </w:rPr>
        <w:t>your</w:t>
      </w:r>
      <w:r w:rsidRPr="0081305B">
        <w:rPr>
          <w:noProof/>
        </w:rPr>
        <w:t xml:space="preserve"> work</w:t>
      </w:r>
      <w:r w:rsidR="005936D6">
        <w:rPr>
          <w:noProof/>
        </w:rPr>
        <w:t xml:space="preserve"> </w:t>
      </w:r>
      <w:r w:rsidRPr="0081305B">
        <w:rPr>
          <w:noProof/>
        </w:rPr>
        <w:t>place</w:t>
      </w:r>
    </w:p>
    <w:p w:rsidR="00E64365" w:rsidRPr="0081305B" w:rsidRDefault="00E64365" w:rsidP="00E64365">
      <w:pPr>
        <w:pStyle w:val="ListBullet"/>
        <w:rPr>
          <w:noProof/>
        </w:rPr>
      </w:pPr>
      <w:r w:rsidRPr="0081305B">
        <w:rPr>
          <w:noProof/>
        </w:rPr>
        <w:t>establish appropriate supervision, support and induction procedures (the people who supervise students must be suitably prepared and qualified)</w:t>
      </w:r>
    </w:p>
    <w:p w:rsidR="00B75291" w:rsidRDefault="00B75291" w:rsidP="00B75291">
      <w:pPr>
        <w:pStyle w:val="ListBullet"/>
        <w:rPr>
          <w:noProof/>
        </w:rPr>
      </w:pPr>
      <w:r>
        <w:rPr>
          <w:noProof/>
        </w:rPr>
        <w:t xml:space="preserve">negotiate </w:t>
      </w:r>
      <w:r w:rsidR="00E64365">
        <w:rPr>
          <w:noProof/>
        </w:rPr>
        <w:t>with the school to arrange time for</w:t>
      </w:r>
      <w:r w:rsidR="00E64365" w:rsidDel="00E64365">
        <w:rPr>
          <w:noProof/>
        </w:rPr>
        <w:t xml:space="preserve"> </w:t>
      </w:r>
      <w:r w:rsidR="00E64365">
        <w:rPr>
          <w:noProof/>
        </w:rPr>
        <w:t xml:space="preserve">students to </w:t>
      </w:r>
      <w:r>
        <w:rPr>
          <w:noProof/>
        </w:rPr>
        <w:t>attend work and training</w:t>
      </w:r>
      <w:r w:rsidR="00FA2905">
        <w:rPr>
          <w:noProof/>
        </w:rPr>
        <w:t>.</w:t>
      </w:r>
    </w:p>
    <w:p w:rsidR="004D51CB" w:rsidRPr="0081305B" w:rsidRDefault="00C61E88" w:rsidP="003006CC">
      <w:pPr>
        <w:pStyle w:val="ListBullet"/>
        <w:numPr>
          <w:ilvl w:val="0"/>
          <w:numId w:val="0"/>
        </w:numPr>
        <w:rPr>
          <w:noProof/>
        </w:rPr>
      </w:pPr>
      <w:r>
        <w:rPr>
          <w:noProof/>
        </w:rPr>
        <w:br w:type="column"/>
      </w:r>
      <w:r w:rsidR="008A41B0">
        <w:rPr>
          <w:noProof/>
        </w:rPr>
        <w:lastRenderedPageBreak/>
        <w:t>Given the formal nature of</w:t>
      </w:r>
      <w:r w:rsidR="004D51CB">
        <w:rPr>
          <w:noProof/>
        </w:rPr>
        <w:t xml:space="preserve"> VET activities, </w:t>
      </w:r>
      <w:r w:rsidR="008A41B0">
        <w:rPr>
          <w:noProof/>
        </w:rPr>
        <w:t xml:space="preserve">employers </w:t>
      </w:r>
      <w:r w:rsidR="004D51CB">
        <w:rPr>
          <w:noProof/>
        </w:rPr>
        <w:t xml:space="preserve">will </w:t>
      </w:r>
      <w:r w:rsidR="003A6A45">
        <w:rPr>
          <w:noProof/>
        </w:rPr>
        <w:t>need</w:t>
      </w:r>
      <w:r w:rsidR="004D51CB">
        <w:rPr>
          <w:noProof/>
        </w:rPr>
        <w:t xml:space="preserve"> to:</w:t>
      </w:r>
    </w:p>
    <w:p w:rsidR="003274B7" w:rsidRDefault="00255076" w:rsidP="003274B7">
      <w:pPr>
        <w:pStyle w:val="ListBullet"/>
        <w:rPr>
          <w:noProof/>
        </w:rPr>
      </w:pPr>
      <w:r>
        <w:rPr>
          <w:noProof/>
        </w:rPr>
        <w:t xml:space="preserve">ensure a </w:t>
      </w:r>
      <w:r w:rsidR="003274B7" w:rsidRPr="0081305B">
        <w:rPr>
          <w:noProof/>
        </w:rPr>
        <w:t>student’s work place learning</w:t>
      </w:r>
      <w:r>
        <w:rPr>
          <w:noProof/>
        </w:rPr>
        <w:t xml:space="preserve"> matches</w:t>
      </w:r>
      <w:r w:rsidR="003274B7" w:rsidRPr="0081305B">
        <w:rPr>
          <w:noProof/>
        </w:rPr>
        <w:t xml:space="preserve"> with the competencies outlined in the course documentation</w:t>
      </w:r>
    </w:p>
    <w:p w:rsidR="00E64365" w:rsidRPr="0081305B" w:rsidRDefault="00E64365" w:rsidP="00E64365">
      <w:pPr>
        <w:pStyle w:val="ListBullet"/>
        <w:rPr>
          <w:noProof/>
        </w:rPr>
      </w:pPr>
      <w:r w:rsidRPr="0081305B">
        <w:rPr>
          <w:noProof/>
        </w:rPr>
        <w:t xml:space="preserve">adhere to </w:t>
      </w:r>
      <w:r>
        <w:rPr>
          <w:noProof/>
        </w:rPr>
        <w:t>s</w:t>
      </w:r>
      <w:r w:rsidRPr="0081305B">
        <w:rPr>
          <w:noProof/>
        </w:rPr>
        <w:t>tate</w:t>
      </w:r>
      <w:r>
        <w:rPr>
          <w:noProof/>
        </w:rPr>
        <w:t xml:space="preserve"> and t</w:t>
      </w:r>
      <w:r w:rsidRPr="0081305B">
        <w:rPr>
          <w:noProof/>
        </w:rPr>
        <w:t xml:space="preserve">erritory requirements associated with the provision of structured work placements or when employing </w:t>
      </w:r>
      <w:r>
        <w:rPr>
          <w:noProof/>
        </w:rPr>
        <w:t xml:space="preserve">a student to undertake </w:t>
      </w:r>
      <w:r w:rsidRPr="0081305B">
        <w:rPr>
          <w:noProof/>
        </w:rPr>
        <w:t>a school-based apprentice or trainee</w:t>
      </w:r>
      <w:r>
        <w:rPr>
          <w:noProof/>
        </w:rPr>
        <w:t xml:space="preserve"> (e.g. duty of care, </w:t>
      </w:r>
      <w:r w:rsidR="005F575E">
        <w:rPr>
          <w:noProof/>
        </w:rPr>
        <w:t>workplace health and safety</w:t>
      </w:r>
      <w:r>
        <w:rPr>
          <w:noProof/>
        </w:rPr>
        <w:t xml:space="preserve"> requirements, obtaining a student’s medical information etc.)</w:t>
      </w:r>
    </w:p>
    <w:p w:rsidR="00B75291" w:rsidRPr="0081305B" w:rsidRDefault="00B75291" w:rsidP="003274B7">
      <w:pPr>
        <w:pStyle w:val="ListBullet"/>
        <w:rPr>
          <w:noProof/>
        </w:rPr>
      </w:pPr>
      <w:r>
        <w:rPr>
          <w:noProof/>
        </w:rPr>
        <w:t>in the case of hiring an apprentice or trainee</w:t>
      </w:r>
      <w:r w:rsidR="0090114B">
        <w:rPr>
          <w:noProof/>
        </w:rPr>
        <w:t>,</w:t>
      </w:r>
      <w:r>
        <w:rPr>
          <w:noProof/>
        </w:rPr>
        <w:t xml:space="preserve"> work with the local apprenticeship network provider to identify the right training</w:t>
      </w:r>
      <w:r w:rsidR="00E64365">
        <w:rPr>
          <w:noProof/>
        </w:rPr>
        <w:t>,</w:t>
      </w:r>
      <w:r>
        <w:rPr>
          <w:noProof/>
        </w:rPr>
        <w:t xml:space="preserve"> support and remuneration for </w:t>
      </w:r>
      <w:r w:rsidR="00D40D6F">
        <w:rPr>
          <w:noProof/>
        </w:rPr>
        <w:t>students.</w:t>
      </w:r>
      <w:bookmarkStart w:id="1" w:name="_GoBack"/>
      <w:bookmarkEnd w:id="1"/>
    </w:p>
    <w:p w:rsidR="003274B7" w:rsidRPr="007B1CEA" w:rsidRDefault="003274B7" w:rsidP="003274B7">
      <w:pPr>
        <w:pStyle w:val="Heading1"/>
        <w:rPr>
          <w:noProof/>
        </w:rPr>
      </w:pPr>
      <w:r w:rsidRPr="007B1CEA">
        <w:rPr>
          <w:noProof/>
        </w:rPr>
        <w:t>Want to know more?</w:t>
      </w:r>
    </w:p>
    <w:p w:rsidR="003274B7" w:rsidRPr="00580B3E" w:rsidRDefault="003274B7" w:rsidP="003274B7">
      <w:pPr>
        <w:rPr>
          <w:noProof/>
          <w:u w:val="single"/>
        </w:rPr>
      </w:pPr>
      <w:r>
        <w:rPr>
          <w:noProof/>
        </w:rPr>
        <w:t>For more information about about school and employer engagement to support vocational learning and VET delivered to secondary students, visit the</w:t>
      </w:r>
      <w:r w:rsidR="00580B3E">
        <w:rPr>
          <w:noProof/>
        </w:rPr>
        <w:t xml:space="preserve">: </w:t>
      </w:r>
      <w:hyperlink r:id="rId13" w:history="1">
        <w:r w:rsidR="00580B3E" w:rsidRPr="0054228A">
          <w:rPr>
            <w:rStyle w:val="Hyperlink"/>
            <w:noProof/>
          </w:rPr>
          <w:t>www.preparingsecondarystudentsforwork.myskills.gov.au</w:t>
        </w:r>
      </w:hyperlink>
      <w:r w:rsidR="00580B3E">
        <w:rPr>
          <w:noProof/>
          <w:u w:val="single"/>
        </w:rPr>
        <w:t xml:space="preserve"> </w:t>
      </w:r>
      <w:r>
        <w:rPr>
          <w:noProof/>
        </w:rPr>
        <w:t>website.</w:t>
      </w:r>
    </w:p>
    <w:sectPr w:rsidR="003274B7" w:rsidRPr="00580B3E" w:rsidSect="00580B3E">
      <w:type w:val="continuous"/>
      <w:pgSz w:w="11906" w:h="16838"/>
      <w:pgMar w:top="1418" w:right="991" w:bottom="1418" w:left="1276" w:header="709" w:footer="984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49" w:rsidRDefault="00A77F49">
      <w:pPr>
        <w:spacing w:after="0" w:line="240" w:lineRule="auto"/>
      </w:pPr>
      <w:r>
        <w:separator/>
      </w:r>
    </w:p>
  </w:endnote>
  <w:endnote w:type="continuationSeparator" w:id="0">
    <w:p w:rsidR="00A77F49" w:rsidRDefault="00A7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E9D" w:rsidRDefault="00D40D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B9" w:rsidRDefault="00A61D04" w:rsidP="00AE07C5">
    <w:pPr>
      <w:pStyle w:val="Footer"/>
      <w:tabs>
        <w:tab w:val="clear" w:pos="9026"/>
        <w:tab w:val="right" w:pos="8647"/>
      </w:tabs>
      <w:ind w:right="-1440" w:hanging="1418"/>
      <w:jc w:val="right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1C1E3979" wp14:editId="4E8F9466">
          <wp:simplePos x="0" y="0"/>
          <wp:positionH relativeFrom="column">
            <wp:posOffset>5545805</wp:posOffset>
          </wp:positionH>
          <wp:positionV relativeFrom="paragraph">
            <wp:posOffset>90421</wp:posOffset>
          </wp:positionV>
          <wp:extent cx="1141200" cy="727200"/>
          <wp:effectExtent l="0" t="0" r="1905" b="0"/>
          <wp:wrapNone/>
          <wp:docPr id="12" name="Picture 12" descr="Decorative" title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SC_Factsheet_Footer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200" cy="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27" w:rsidRDefault="00D40D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49" w:rsidRDefault="00A77F49">
      <w:pPr>
        <w:spacing w:after="0" w:line="240" w:lineRule="auto"/>
      </w:pPr>
      <w:r>
        <w:separator/>
      </w:r>
    </w:p>
  </w:footnote>
  <w:footnote w:type="continuationSeparator" w:id="0">
    <w:p w:rsidR="00A77F49" w:rsidRDefault="00A77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3FDD"/>
    <w:multiLevelType w:val="hybridMultilevel"/>
    <w:tmpl w:val="AA8EA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73A8B"/>
    <w:multiLevelType w:val="hybridMultilevel"/>
    <w:tmpl w:val="6400D796"/>
    <w:lvl w:ilvl="0" w:tplc="0C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51B73210"/>
    <w:multiLevelType w:val="multilevel"/>
    <w:tmpl w:val="9C90C1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737" w:hanging="34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1134" w:hanging="34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ind w:left="1531" w:hanging="39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"/>
  </w:num>
  <w:num w:numId="1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tricia Neden">
    <w15:presenceInfo w15:providerId="AD" w15:userId="S-1-5-21-3118979736-2048847951-1726996048-24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B7"/>
    <w:rsid w:val="00002500"/>
    <w:rsid w:val="0000319B"/>
    <w:rsid w:val="000031DD"/>
    <w:rsid w:val="00006264"/>
    <w:rsid w:val="00007EC6"/>
    <w:rsid w:val="0001410D"/>
    <w:rsid w:val="0001518C"/>
    <w:rsid w:val="00015E2B"/>
    <w:rsid w:val="000177C5"/>
    <w:rsid w:val="00020969"/>
    <w:rsid w:val="00030597"/>
    <w:rsid w:val="00030F2F"/>
    <w:rsid w:val="00033638"/>
    <w:rsid w:val="000365BF"/>
    <w:rsid w:val="0004084F"/>
    <w:rsid w:val="000427D0"/>
    <w:rsid w:val="000432E5"/>
    <w:rsid w:val="00044107"/>
    <w:rsid w:val="00046EA2"/>
    <w:rsid w:val="00054640"/>
    <w:rsid w:val="000555C0"/>
    <w:rsid w:val="00055D61"/>
    <w:rsid w:val="0005668F"/>
    <w:rsid w:val="00060A5D"/>
    <w:rsid w:val="0006129C"/>
    <w:rsid w:val="0006339C"/>
    <w:rsid w:val="000729E6"/>
    <w:rsid w:val="00075A26"/>
    <w:rsid w:val="0008013D"/>
    <w:rsid w:val="00082786"/>
    <w:rsid w:val="00085818"/>
    <w:rsid w:val="00091F19"/>
    <w:rsid w:val="0009211E"/>
    <w:rsid w:val="00092ED9"/>
    <w:rsid w:val="00094C08"/>
    <w:rsid w:val="00095B71"/>
    <w:rsid w:val="000A4359"/>
    <w:rsid w:val="000A4ADA"/>
    <w:rsid w:val="000B6A72"/>
    <w:rsid w:val="000B6B81"/>
    <w:rsid w:val="000C01EA"/>
    <w:rsid w:val="000C2244"/>
    <w:rsid w:val="000C368A"/>
    <w:rsid w:val="000C38E4"/>
    <w:rsid w:val="000C533F"/>
    <w:rsid w:val="000C63F4"/>
    <w:rsid w:val="000C6571"/>
    <w:rsid w:val="000D07AE"/>
    <w:rsid w:val="000D2083"/>
    <w:rsid w:val="000D225F"/>
    <w:rsid w:val="000D4F21"/>
    <w:rsid w:val="000D5A50"/>
    <w:rsid w:val="000E509E"/>
    <w:rsid w:val="000E64C9"/>
    <w:rsid w:val="000E7260"/>
    <w:rsid w:val="000F29AB"/>
    <w:rsid w:val="000F7382"/>
    <w:rsid w:val="00104EA9"/>
    <w:rsid w:val="001147DD"/>
    <w:rsid w:val="001205C4"/>
    <w:rsid w:val="001237FA"/>
    <w:rsid w:val="00123BA3"/>
    <w:rsid w:val="00125A94"/>
    <w:rsid w:val="0012710A"/>
    <w:rsid w:val="0013635F"/>
    <w:rsid w:val="001369B8"/>
    <w:rsid w:val="00140675"/>
    <w:rsid w:val="00143F1D"/>
    <w:rsid w:val="00143F93"/>
    <w:rsid w:val="001531FA"/>
    <w:rsid w:val="00154DE9"/>
    <w:rsid w:val="00157863"/>
    <w:rsid w:val="00160C15"/>
    <w:rsid w:val="0016589D"/>
    <w:rsid w:val="00165B73"/>
    <w:rsid w:val="001705EF"/>
    <w:rsid w:val="00171ECA"/>
    <w:rsid w:val="001752D9"/>
    <w:rsid w:val="00177E08"/>
    <w:rsid w:val="00196FB3"/>
    <w:rsid w:val="00197295"/>
    <w:rsid w:val="001B1E7F"/>
    <w:rsid w:val="001B782F"/>
    <w:rsid w:val="001C2043"/>
    <w:rsid w:val="001C70E9"/>
    <w:rsid w:val="001C7BCD"/>
    <w:rsid w:val="001D25C2"/>
    <w:rsid w:val="001D53A2"/>
    <w:rsid w:val="001D75C5"/>
    <w:rsid w:val="001E5488"/>
    <w:rsid w:val="001F5291"/>
    <w:rsid w:val="00200D6E"/>
    <w:rsid w:val="00205546"/>
    <w:rsid w:val="00207F80"/>
    <w:rsid w:val="002105CA"/>
    <w:rsid w:val="00210821"/>
    <w:rsid w:val="002123DE"/>
    <w:rsid w:val="00213584"/>
    <w:rsid w:val="00214305"/>
    <w:rsid w:val="00215D49"/>
    <w:rsid w:val="00216F6C"/>
    <w:rsid w:val="0022029C"/>
    <w:rsid w:val="0023731C"/>
    <w:rsid w:val="002405EE"/>
    <w:rsid w:val="00241E5A"/>
    <w:rsid w:val="00250662"/>
    <w:rsid w:val="002509BB"/>
    <w:rsid w:val="00250A0D"/>
    <w:rsid w:val="00252F60"/>
    <w:rsid w:val="002543A6"/>
    <w:rsid w:val="00255076"/>
    <w:rsid w:val="00256A09"/>
    <w:rsid w:val="00257DB6"/>
    <w:rsid w:val="00260AD1"/>
    <w:rsid w:val="0026209C"/>
    <w:rsid w:val="00267080"/>
    <w:rsid w:val="00274D52"/>
    <w:rsid w:val="00281FD9"/>
    <w:rsid w:val="002828D4"/>
    <w:rsid w:val="00286502"/>
    <w:rsid w:val="002958BA"/>
    <w:rsid w:val="002A086C"/>
    <w:rsid w:val="002A193E"/>
    <w:rsid w:val="002A3696"/>
    <w:rsid w:val="002A550D"/>
    <w:rsid w:val="002B4332"/>
    <w:rsid w:val="002B4962"/>
    <w:rsid w:val="002B5ACD"/>
    <w:rsid w:val="002C3292"/>
    <w:rsid w:val="002D1D12"/>
    <w:rsid w:val="002D7700"/>
    <w:rsid w:val="002E030F"/>
    <w:rsid w:val="002E2331"/>
    <w:rsid w:val="002E23CA"/>
    <w:rsid w:val="002E4396"/>
    <w:rsid w:val="002E4BC5"/>
    <w:rsid w:val="002F5FDE"/>
    <w:rsid w:val="002F71E7"/>
    <w:rsid w:val="003006CC"/>
    <w:rsid w:val="00300C75"/>
    <w:rsid w:val="003016FA"/>
    <w:rsid w:val="00301CAB"/>
    <w:rsid w:val="00301D02"/>
    <w:rsid w:val="00304B2B"/>
    <w:rsid w:val="00306520"/>
    <w:rsid w:val="00307BCE"/>
    <w:rsid w:val="00311739"/>
    <w:rsid w:val="00311771"/>
    <w:rsid w:val="00326871"/>
    <w:rsid w:val="003274B7"/>
    <w:rsid w:val="00334089"/>
    <w:rsid w:val="00335E82"/>
    <w:rsid w:val="003405B1"/>
    <w:rsid w:val="00341AF8"/>
    <w:rsid w:val="00343001"/>
    <w:rsid w:val="003469BB"/>
    <w:rsid w:val="00347F69"/>
    <w:rsid w:val="00352043"/>
    <w:rsid w:val="0035621D"/>
    <w:rsid w:val="00361668"/>
    <w:rsid w:val="0036178C"/>
    <w:rsid w:val="00367CAD"/>
    <w:rsid w:val="003718D4"/>
    <w:rsid w:val="003755AE"/>
    <w:rsid w:val="003771B7"/>
    <w:rsid w:val="00385112"/>
    <w:rsid w:val="003875E0"/>
    <w:rsid w:val="00395DA4"/>
    <w:rsid w:val="003A6850"/>
    <w:rsid w:val="003A6A45"/>
    <w:rsid w:val="003B24DE"/>
    <w:rsid w:val="003B61DB"/>
    <w:rsid w:val="003B662B"/>
    <w:rsid w:val="003C0CD7"/>
    <w:rsid w:val="003C1C04"/>
    <w:rsid w:val="003C2701"/>
    <w:rsid w:val="003C756B"/>
    <w:rsid w:val="003D3DE1"/>
    <w:rsid w:val="003D7E4A"/>
    <w:rsid w:val="003E014E"/>
    <w:rsid w:val="003E465F"/>
    <w:rsid w:val="003E6295"/>
    <w:rsid w:val="003E7DCB"/>
    <w:rsid w:val="003F1ADB"/>
    <w:rsid w:val="003F46B0"/>
    <w:rsid w:val="003F60E6"/>
    <w:rsid w:val="004006B4"/>
    <w:rsid w:val="00402948"/>
    <w:rsid w:val="004051E7"/>
    <w:rsid w:val="0040552C"/>
    <w:rsid w:val="00410E28"/>
    <w:rsid w:val="00415137"/>
    <w:rsid w:val="00415400"/>
    <w:rsid w:val="00426537"/>
    <w:rsid w:val="00427D73"/>
    <w:rsid w:val="00434622"/>
    <w:rsid w:val="00434E1E"/>
    <w:rsid w:val="004367C7"/>
    <w:rsid w:val="00437543"/>
    <w:rsid w:val="00437FF5"/>
    <w:rsid w:val="0044024A"/>
    <w:rsid w:val="00440DFB"/>
    <w:rsid w:val="00445423"/>
    <w:rsid w:val="00450564"/>
    <w:rsid w:val="00452036"/>
    <w:rsid w:val="004555C5"/>
    <w:rsid w:val="004571EE"/>
    <w:rsid w:val="004605ED"/>
    <w:rsid w:val="0046533C"/>
    <w:rsid w:val="00473636"/>
    <w:rsid w:val="00473E57"/>
    <w:rsid w:val="00474359"/>
    <w:rsid w:val="00474CF0"/>
    <w:rsid w:val="004778B8"/>
    <w:rsid w:val="00481523"/>
    <w:rsid w:val="0048281C"/>
    <w:rsid w:val="00483FC3"/>
    <w:rsid w:val="0048460F"/>
    <w:rsid w:val="00491694"/>
    <w:rsid w:val="004A55DA"/>
    <w:rsid w:val="004B044E"/>
    <w:rsid w:val="004D207E"/>
    <w:rsid w:val="004D51CB"/>
    <w:rsid w:val="004E2C7E"/>
    <w:rsid w:val="004E7292"/>
    <w:rsid w:val="004F34D4"/>
    <w:rsid w:val="0050058E"/>
    <w:rsid w:val="00502116"/>
    <w:rsid w:val="005054FB"/>
    <w:rsid w:val="00505BF3"/>
    <w:rsid w:val="00520625"/>
    <w:rsid w:val="005217BD"/>
    <w:rsid w:val="00521E8E"/>
    <w:rsid w:val="00522C47"/>
    <w:rsid w:val="00526DE9"/>
    <w:rsid w:val="00531186"/>
    <w:rsid w:val="00534F0F"/>
    <w:rsid w:val="005438E4"/>
    <w:rsid w:val="005539CA"/>
    <w:rsid w:val="005558CF"/>
    <w:rsid w:val="005574CB"/>
    <w:rsid w:val="005575BE"/>
    <w:rsid w:val="005607C1"/>
    <w:rsid w:val="00562555"/>
    <w:rsid w:val="005637F4"/>
    <w:rsid w:val="00565A48"/>
    <w:rsid w:val="00567452"/>
    <w:rsid w:val="0056749E"/>
    <w:rsid w:val="005674BE"/>
    <w:rsid w:val="00572797"/>
    <w:rsid w:val="00574564"/>
    <w:rsid w:val="0057553D"/>
    <w:rsid w:val="00575623"/>
    <w:rsid w:val="00580134"/>
    <w:rsid w:val="00580B3E"/>
    <w:rsid w:val="00580B5B"/>
    <w:rsid w:val="00581C14"/>
    <w:rsid w:val="005836F4"/>
    <w:rsid w:val="00593500"/>
    <w:rsid w:val="005936D6"/>
    <w:rsid w:val="00594289"/>
    <w:rsid w:val="005972B7"/>
    <w:rsid w:val="005A1A9F"/>
    <w:rsid w:val="005A4E94"/>
    <w:rsid w:val="005C35B1"/>
    <w:rsid w:val="005D199C"/>
    <w:rsid w:val="005D1C22"/>
    <w:rsid w:val="005D21C1"/>
    <w:rsid w:val="005D5533"/>
    <w:rsid w:val="005D7815"/>
    <w:rsid w:val="005E4792"/>
    <w:rsid w:val="005E66F9"/>
    <w:rsid w:val="005E7442"/>
    <w:rsid w:val="005E77D9"/>
    <w:rsid w:val="005F0274"/>
    <w:rsid w:val="005F166B"/>
    <w:rsid w:val="005F2028"/>
    <w:rsid w:val="005F36AB"/>
    <w:rsid w:val="005F487C"/>
    <w:rsid w:val="005F4FAA"/>
    <w:rsid w:val="005F4FEA"/>
    <w:rsid w:val="005F575E"/>
    <w:rsid w:val="005F58EA"/>
    <w:rsid w:val="005F654C"/>
    <w:rsid w:val="00600AE6"/>
    <w:rsid w:val="006034C0"/>
    <w:rsid w:val="006037DE"/>
    <w:rsid w:val="00607E82"/>
    <w:rsid w:val="006125D4"/>
    <w:rsid w:val="00615B46"/>
    <w:rsid w:val="00616740"/>
    <w:rsid w:val="00617B9A"/>
    <w:rsid w:val="006200DD"/>
    <w:rsid w:val="00631E39"/>
    <w:rsid w:val="006418B8"/>
    <w:rsid w:val="00643129"/>
    <w:rsid w:val="006506E6"/>
    <w:rsid w:val="0065070D"/>
    <w:rsid w:val="00650DB0"/>
    <w:rsid w:val="0065624B"/>
    <w:rsid w:val="0065643A"/>
    <w:rsid w:val="00660CBD"/>
    <w:rsid w:val="00663FB0"/>
    <w:rsid w:val="00664EBE"/>
    <w:rsid w:val="00670F42"/>
    <w:rsid w:val="0067127F"/>
    <w:rsid w:val="0067308B"/>
    <w:rsid w:val="00673CE1"/>
    <w:rsid w:val="00675047"/>
    <w:rsid w:val="00687C29"/>
    <w:rsid w:val="00693335"/>
    <w:rsid w:val="00697F18"/>
    <w:rsid w:val="006A45B9"/>
    <w:rsid w:val="006A49CC"/>
    <w:rsid w:val="006B2719"/>
    <w:rsid w:val="006B530F"/>
    <w:rsid w:val="006B7F58"/>
    <w:rsid w:val="006C1A5C"/>
    <w:rsid w:val="006C25B5"/>
    <w:rsid w:val="006C281B"/>
    <w:rsid w:val="006D1BF1"/>
    <w:rsid w:val="006D6E25"/>
    <w:rsid w:val="006F00FE"/>
    <w:rsid w:val="006F1926"/>
    <w:rsid w:val="006F354A"/>
    <w:rsid w:val="006F5963"/>
    <w:rsid w:val="00701DAE"/>
    <w:rsid w:val="007043C5"/>
    <w:rsid w:val="00706DAC"/>
    <w:rsid w:val="00707B52"/>
    <w:rsid w:val="00710458"/>
    <w:rsid w:val="00713EC8"/>
    <w:rsid w:val="00716597"/>
    <w:rsid w:val="00716D86"/>
    <w:rsid w:val="00732609"/>
    <w:rsid w:val="0073404D"/>
    <w:rsid w:val="00735315"/>
    <w:rsid w:val="0073770F"/>
    <w:rsid w:val="00740024"/>
    <w:rsid w:val="0074129D"/>
    <w:rsid w:val="00743F20"/>
    <w:rsid w:val="00747A6E"/>
    <w:rsid w:val="0075122A"/>
    <w:rsid w:val="00760DEE"/>
    <w:rsid w:val="00761C03"/>
    <w:rsid w:val="007667A3"/>
    <w:rsid w:val="007735E4"/>
    <w:rsid w:val="00783B73"/>
    <w:rsid w:val="00791BF0"/>
    <w:rsid w:val="00792C3C"/>
    <w:rsid w:val="00793996"/>
    <w:rsid w:val="007939D8"/>
    <w:rsid w:val="007A09DB"/>
    <w:rsid w:val="007A10E4"/>
    <w:rsid w:val="007A6EAB"/>
    <w:rsid w:val="007A6F03"/>
    <w:rsid w:val="007B168B"/>
    <w:rsid w:val="007B3EA1"/>
    <w:rsid w:val="007B6CFF"/>
    <w:rsid w:val="007B716E"/>
    <w:rsid w:val="007C0577"/>
    <w:rsid w:val="007C1F96"/>
    <w:rsid w:val="007C310B"/>
    <w:rsid w:val="007C5E93"/>
    <w:rsid w:val="007D518D"/>
    <w:rsid w:val="007D56C5"/>
    <w:rsid w:val="007D718C"/>
    <w:rsid w:val="007E17B6"/>
    <w:rsid w:val="007E21DD"/>
    <w:rsid w:val="007E6071"/>
    <w:rsid w:val="007E69B6"/>
    <w:rsid w:val="007F1CA9"/>
    <w:rsid w:val="007F3448"/>
    <w:rsid w:val="007F4E11"/>
    <w:rsid w:val="0080078F"/>
    <w:rsid w:val="00802405"/>
    <w:rsid w:val="00802704"/>
    <w:rsid w:val="00807A12"/>
    <w:rsid w:val="00807EF1"/>
    <w:rsid w:val="008125CF"/>
    <w:rsid w:val="008129F0"/>
    <w:rsid w:val="00816D62"/>
    <w:rsid w:val="008261CD"/>
    <w:rsid w:val="00826425"/>
    <w:rsid w:val="008318A6"/>
    <w:rsid w:val="00844678"/>
    <w:rsid w:val="00845EF8"/>
    <w:rsid w:val="00850217"/>
    <w:rsid w:val="008504CC"/>
    <w:rsid w:val="008700C3"/>
    <w:rsid w:val="008728EF"/>
    <w:rsid w:val="00875861"/>
    <w:rsid w:val="00877BDF"/>
    <w:rsid w:val="00882AE6"/>
    <w:rsid w:val="00884071"/>
    <w:rsid w:val="008937B0"/>
    <w:rsid w:val="00894834"/>
    <w:rsid w:val="00897F0E"/>
    <w:rsid w:val="008A39AF"/>
    <w:rsid w:val="008A41B0"/>
    <w:rsid w:val="008A6018"/>
    <w:rsid w:val="008B1532"/>
    <w:rsid w:val="008B2CC4"/>
    <w:rsid w:val="008B52A3"/>
    <w:rsid w:val="008B53C0"/>
    <w:rsid w:val="008B584E"/>
    <w:rsid w:val="008B5ABE"/>
    <w:rsid w:val="008C39A6"/>
    <w:rsid w:val="008C44B9"/>
    <w:rsid w:val="008C6713"/>
    <w:rsid w:val="008D1AA8"/>
    <w:rsid w:val="008D3083"/>
    <w:rsid w:val="008D43C9"/>
    <w:rsid w:val="008E1987"/>
    <w:rsid w:val="008E5178"/>
    <w:rsid w:val="008E53CC"/>
    <w:rsid w:val="008F7644"/>
    <w:rsid w:val="00900A02"/>
    <w:rsid w:val="0090114B"/>
    <w:rsid w:val="009066E4"/>
    <w:rsid w:val="009146C3"/>
    <w:rsid w:val="00915051"/>
    <w:rsid w:val="00916822"/>
    <w:rsid w:val="00917C78"/>
    <w:rsid w:val="00923B0F"/>
    <w:rsid w:val="00926D3C"/>
    <w:rsid w:val="009324A2"/>
    <w:rsid w:val="009356C1"/>
    <w:rsid w:val="00944639"/>
    <w:rsid w:val="0094470E"/>
    <w:rsid w:val="00945B22"/>
    <w:rsid w:val="009466ED"/>
    <w:rsid w:val="009505AA"/>
    <w:rsid w:val="009515E7"/>
    <w:rsid w:val="009524F5"/>
    <w:rsid w:val="009556A3"/>
    <w:rsid w:val="00956952"/>
    <w:rsid w:val="00963308"/>
    <w:rsid w:val="009638E1"/>
    <w:rsid w:val="0097043C"/>
    <w:rsid w:val="00972980"/>
    <w:rsid w:val="00972A72"/>
    <w:rsid w:val="00975544"/>
    <w:rsid w:val="00976D39"/>
    <w:rsid w:val="00982528"/>
    <w:rsid w:val="00985943"/>
    <w:rsid w:val="009916B1"/>
    <w:rsid w:val="00991891"/>
    <w:rsid w:val="00992792"/>
    <w:rsid w:val="00995B4A"/>
    <w:rsid w:val="009A08E8"/>
    <w:rsid w:val="009A27AB"/>
    <w:rsid w:val="009A3181"/>
    <w:rsid w:val="009A3BCB"/>
    <w:rsid w:val="009A7DAE"/>
    <w:rsid w:val="009B0DC6"/>
    <w:rsid w:val="009B1076"/>
    <w:rsid w:val="009B2E0A"/>
    <w:rsid w:val="009B62C6"/>
    <w:rsid w:val="009C2845"/>
    <w:rsid w:val="009C2E90"/>
    <w:rsid w:val="009C5B00"/>
    <w:rsid w:val="009D03CA"/>
    <w:rsid w:val="009D2DDF"/>
    <w:rsid w:val="009D374F"/>
    <w:rsid w:val="009D48A0"/>
    <w:rsid w:val="009D56C2"/>
    <w:rsid w:val="009E02D5"/>
    <w:rsid w:val="009E0D46"/>
    <w:rsid w:val="009E1F70"/>
    <w:rsid w:val="009E7C24"/>
    <w:rsid w:val="009F460D"/>
    <w:rsid w:val="009F5C28"/>
    <w:rsid w:val="00A00119"/>
    <w:rsid w:val="00A02C8B"/>
    <w:rsid w:val="00A03469"/>
    <w:rsid w:val="00A07EED"/>
    <w:rsid w:val="00A10CBC"/>
    <w:rsid w:val="00A13094"/>
    <w:rsid w:val="00A1439C"/>
    <w:rsid w:val="00A21AEC"/>
    <w:rsid w:val="00A21DA7"/>
    <w:rsid w:val="00A225C5"/>
    <w:rsid w:val="00A258B0"/>
    <w:rsid w:val="00A269FE"/>
    <w:rsid w:val="00A35484"/>
    <w:rsid w:val="00A35940"/>
    <w:rsid w:val="00A41586"/>
    <w:rsid w:val="00A4298B"/>
    <w:rsid w:val="00A52040"/>
    <w:rsid w:val="00A61D04"/>
    <w:rsid w:val="00A626F8"/>
    <w:rsid w:val="00A62947"/>
    <w:rsid w:val="00A71645"/>
    <w:rsid w:val="00A71D15"/>
    <w:rsid w:val="00A74ECF"/>
    <w:rsid w:val="00A76B56"/>
    <w:rsid w:val="00A76C87"/>
    <w:rsid w:val="00A772F9"/>
    <w:rsid w:val="00A77F49"/>
    <w:rsid w:val="00A83734"/>
    <w:rsid w:val="00A85111"/>
    <w:rsid w:val="00A863F4"/>
    <w:rsid w:val="00A92992"/>
    <w:rsid w:val="00A9383D"/>
    <w:rsid w:val="00A954E4"/>
    <w:rsid w:val="00AA2537"/>
    <w:rsid w:val="00AA2EAA"/>
    <w:rsid w:val="00AB1D5F"/>
    <w:rsid w:val="00AB66AA"/>
    <w:rsid w:val="00AB6F36"/>
    <w:rsid w:val="00AC2E74"/>
    <w:rsid w:val="00AD3F39"/>
    <w:rsid w:val="00AD46BB"/>
    <w:rsid w:val="00AD57CE"/>
    <w:rsid w:val="00AD590C"/>
    <w:rsid w:val="00AD6A87"/>
    <w:rsid w:val="00B00E4A"/>
    <w:rsid w:val="00B01E5E"/>
    <w:rsid w:val="00B026CF"/>
    <w:rsid w:val="00B14508"/>
    <w:rsid w:val="00B16724"/>
    <w:rsid w:val="00B205F5"/>
    <w:rsid w:val="00B20B64"/>
    <w:rsid w:val="00B21A9F"/>
    <w:rsid w:val="00B236F1"/>
    <w:rsid w:val="00B335A0"/>
    <w:rsid w:val="00B33BC0"/>
    <w:rsid w:val="00B34A2F"/>
    <w:rsid w:val="00B36A62"/>
    <w:rsid w:val="00B45DE6"/>
    <w:rsid w:val="00B505EB"/>
    <w:rsid w:val="00B50A3A"/>
    <w:rsid w:val="00B55F89"/>
    <w:rsid w:val="00B575EF"/>
    <w:rsid w:val="00B61205"/>
    <w:rsid w:val="00B65592"/>
    <w:rsid w:val="00B65793"/>
    <w:rsid w:val="00B65FFA"/>
    <w:rsid w:val="00B6737F"/>
    <w:rsid w:val="00B72C73"/>
    <w:rsid w:val="00B75291"/>
    <w:rsid w:val="00B7634E"/>
    <w:rsid w:val="00B76C0E"/>
    <w:rsid w:val="00B85F03"/>
    <w:rsid w:val="00B86629"/>
    <w:rsid w:val="00B877B5"/>
    <w:rsid w:val="00B92286"/>
    <w:rsid w:val="00B97268"/>
    <w:rsid w:val="00B976CF"/>
    <w:rsid w:val="00BA5984"/>
    <w:rsid w:val="00BA5BD8"/>
    <w:rsid w:val="00BB7CD0"/>
    <w:rsid w:val="00BC0E31"/>
    <w:rsid w:val="00BC281E"/>
    <w:rsid w:val="00BC2DDC"/>
    <w:rsid w:val="00BD2A85"/>
    <w:rsid w:val="00BE15F9"/>
    <w:rsid w:val="00BE22DA"/>
    <w:rsid w:val="00BF56E9"/>
    <w:rsid w:val="00C00E82"/>
    <w:rsid w:val="00C0320B"/>
    <w:rsid w:val="00C10F13"/>
    <w:rsid w:val="00C11CB2"/>
    <w:rsid w:val="00C11E74"/>
    <w:rsid w:val="00C12B59"/>
    <w:rsid w:val="00C14A07"/>
    <w:rsid w:val="00C1751D"/>
    <w:rsid w:val="00C2611E"/>
    <w:rsid w:val="00C307BC"/>
    <w:rsid w:val="00C32CF6"/>
    <w:rsid w:val="00C3404B"/>
    <w:rsid w:val="00C4036B"/>
    <w:rsid w:val="00C4122F"/>
    <w:rsid w:val="00C42104"/>
    <w:rsid w:val="00C47B74"/>
    <w:rsid w:val="00C523AF"/>
    <w:rsid w:val="00C53BFB"/>
    <w:rsid w:val="00C602A6"/>
    <w:rsid w:val="00C61E88"/>
    <w:rsid w:val="00C7174C"/>
    <w:rsid w:val="00C80333"/>
    <w:rsid w:val="00C82CD3"/>
    <w:rsid w:val="00C86402"/>
    <w:rsid w:val="00C86897"/>
    <w:rsid w:val="00C936B1"/>
    <w:rsid w:val="00C93801"/>
    <w:rsid w:val="00C977BD"/>
    <w:rsid w:val="00CA34C2"/>
    <w:rsid w:val="00CA61BC"/>
    <w:rsid w:val="00CA633D"/>
    <w:rsid w:val="00CB307D"/>
    <w:rsid w:val="00CB5D5D"/>
    <w:rsid w:val="00CB7F7B"/>
    <w:rsid w:val="00CC0BB0"/>
    <w:rsid w:val="00CC57EB"/>
    <w:rsid w:val="00CC5B28"/>
    <w:rsid w:val="00CC7CF8"/>
    <w:rsid w:val="00CD7203"/>
    <w:rsid w:val="00CD72FB"/>
    <w:rsid w:val="00CD79C1"/>
    <w:rsid w:val="00CE0EA7"/>
    <w:rsid w:val="00CE13FC"/>
    <w:rsid w:val="00CE3B6D"/>
    <w:rsid w:val="00CE4495"/>
    <w:rsid w:val="00CE45F3"/>
    <w:rsid w:val="00CE69B9"/>
    <w:rsid w:val="00CF1267"/>
    <w:rsid w:val="00CF1A54"/>
    <w:rsid w:val="00CF3314"/>
    <w:rsid w:val="00CF52D0"/>
    <w:rsid w:val="00D00CD2"/>
    <w:rsid w:val="00D02F55"/>
    <w:rsid w:val="00D038AF"/>
    <w:rsid w:val="00D040F8"/>
    <w:rsid w:val="00D137A2"/>
    <w:rsid w:val="00D20E6E"/>
    <w:rsid w:val="00D237FA"/>
    <w:rsid w:val="00D2624D"/>
    <w:rsid w:val="00D26579"/>
    <w:rsid w:val="00D32ECD"/>
    <w:rsid w:val="00D36098"/>
    <w:rsid w:val="00D36633"/>
    <w:rsid w:val="00D40D6F"/>
    <w:rsid w:val="00D44F1C"/>
    <w:rsid w:val="00D510B4"/>
    <w:rsid w:val="00D52911"/>
    <w:rsid w:val="00D53B5E"/>
    <w:rsid w:val="00D5598F"/>
    <w:rsid w:val="00D56652"/>
    <w:rsid w:val="00D56C28"/>
    <w:rsid w:val="00D649A7"/>
    <w:rsid w:val="00D64CEB"/>
    <w:rsid w:val="00D6629D"/>
    <w:rsid w:val="00D66C61"/>
    <w:rsid w:val="00D71D35"/>
    <w:rsid w:val="00D749F3"/>
    <w:rsid w:val="00D77D23"/>
    <w:rsid w:val="00D77EB3"/>
    <w:rsid w:val="00D801DB"/>
    <w:rsid w:val="00D82C17"/>
    <w:rsid w:val="00D831BC"/>
    <w:rsid w:val="00D8623A"/>
    <w:rsid w:val="00D8766A"/>
    <w:rsid w:val="00D9067E"/>
    <w:rsid w:val="00D93260"/>
    <w:rsid w:val="00DA3103"/>
    <w:rsid w:val="00DA3E55"/>
    <w:rsid w:val="00DA726B"/>
    <w:rsid w:val="00DB0D93"/>
    <w:rsid w:val="00DB4FCE"/>
    <w:rsid w:val="00DB5A89"/>
    <w:rsid w:val="00DC1AA7"/>
    <w:rsid w:val="00DC3D05"/>
    <w:rsid w:val="00DD0387"/>
    <w:rsid w:val="00DD4629"/>
    <w:rsid w:val="00DE7EE6"/>
    <w:rsid w:val="00DF2149"/>
    <w:rsid w:val="00DF5169"/>
    <w:rsid w:val="00DF79DA"/>
    <w:rsid w:val="00E02530"/>
    <w:rsid w:val="00E06953"/>
    <w:rsid w:val="00E11ADA"/>
    <w:rsid w:val="00E12157"/>
    <w:rsid w:val="00E12AFF"/>
    <w:rsid w:val="00E14093"/>
    <w:rsid w:val="00E15F84"/>
    <w:rsid w:val="00E20F06"/>
    <w:rsid w:val="00E24227"/>
    <w:rsid w:val="00E24B17"/>
    <w:rsid w:val="00E33C46"/>
    <w:rsid w:val="00E34369"/>
    <w:rsid w:val="00E34FCB"/>
    <w:rsid w:val="00E416CA"/>
    <w:rsid w:val="00E43530"/>
    <w:rsid w:val="00E4605B"/>
    <w:rsid w:val="00E53704"/>
    <w:rsid w:val="00E64231"/>
    <w:rsid w:val="00E64365"/>
    <w:rsid w:val="00E67075"/>
    <w:rsid w:val="00E70E07"/>
    <w:rsid w:val="00E753AB"/>
    <w:rsid w:val="00E816DF"/>
    <w:rsid w:val="00E85473"/>
    <w:rsid w:val="00E86648"/>
    <w:rsid w:val="00E904CB"/>
    <w:rsid w:val="00EA2044"/>
    <w:rsid w:val="00EA53B9"/>
    <w:rsid w:val="00EB035C"/>
    <w:rsid w:val="00EB0AA6"/>
    <w:rsid w:val="00EB121C"/>
    <w:rsid w:val="00EB596F"/>
    <w:rsid w:val="00EB6CB9"/>
    <w:rsid w:val="00EC0E46"/>
    <w:rsid w:val="00EC14C3"/>
    <w:rsid w:val="00EC1CC5"/>
    <w:rsid w:val="00EC2E42"/>
    <w:rsid w:val="00EC53F8"/>
    <w:rsid w:val="00EC5CA8"/>
    <w:rsid w:val="00ED5EC9"/>
    <w:rsid w:val="00EE3FCE"/>
    <w:rsid w:val="00EE5322"/>
    <w:rsid w:val="00EF0F5D"/>
    <w:rsid w:val="00EF3380"/>
    <w:rsid w:val="00EF4A07"/>
    <w:rsid w:val="00EF5CCD"/>
    <w:rsid w:val="00EF5EA8"/>
    <w:rsid w:val="00EF7AF3"/>
    <w:rsid w:val="00F0685E"/>
    <w:rsid w:val="00F16A51"/>
    <w:rsid w:val="00F1753C"/>
    <w:rsid w:val="00F25C2B"/>
    <w:rsid w:val="00F31B23"/>
    <w:rsid w:val="00F32434"/>
    <w:rsid w:val="00F33686"/>
    <w:rsid w:val="00F34908"/>
    <w:rsid w:val="00F460E0"/>
    <w:rsid w:val="00F47349"/>
    <w:rsid w:val="00F54F75"/>
    <w:rsid w:val="00F556A0"/>
    <w:rsid w:val="00F64663"/>
    <w:rsid w:val="00F65E70"/>
    <w:rsid w:val="00F665F3"/>
    <w:rsid w:val="00F677AA"/>
    <w:rsid w:val="00F72536"/>
    <w:rsid w:val="00F76087"/>
    <w:rsid w:val="00FA1E36"/>
    <w:rsid w:val="00FA2905"/>
    <w:rsid w:val="00FB15F0"/>
    <w:rsid w:val="00FC0C96"/>
    <w:rsid w:val="00FC2F7D"/>
    <w:rsid w:val="00FC4A0E"/>
    <w:rsid w:val="00FD20F7"/>
    <w:rsid w:val="00FD31CD"/>
    <w:rsid w:val="00FD6544"/>
    <w:rsid w:val="00FD6E18"/>
    <w:rsid w:val="00FE46E2"/>
    <w:rsid w:val="00FE649B"/>
    <w:rsid w:val="00FE6887"/>
    <w:rsid w:val="00FE7846"/>
    <w:rsid w:val="00FF1024"/>
    <w:rsid w:val="00FF1DC5"/>
    <w:rsid w:val="00FF2F6F"/>
    <w:rsid w:val="00FF638F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4B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74B7"/>
    <w:pPr>
      <w:spacing w:before="120" w:after="60" w:line="360" w:lineRule="exact"/>
      <w:contextualSpacing/>
      <w:outlineLvl w:val="0"/>
    </w:pPr>
    <w:rPr>
      <w:rFonts w:ascii="Calibri" w:eastAsiaTheme="majorEastAsia" w:hAnsi="Calibri" w:cstheme="majorBidi"/>
      <w:b/>
      <w:bCs/>
      <w:color w:val="593674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4B7"/>
    <w:rPr>
      <w:rFonts w:ascii="Calibri" w:eastAsiaTheme="majorEastAsia" w:hAnsi="Calibri" w:cstheme="majorBidi"/>
      <w:b/>
      <w:bCs/>
      <w:color w:val="593674"/>
      <w:sz w:val="32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274B7"/>
    <w:pPr>
      <w:spacing w:before="600" w:after="240" w:line="480" w:lineRule="exact"/>
      <w:contextualSpacing/>
    </w:pPr>
    <w:rPr>
      <w:rFonts w:ascii="Calibri" w:eastAsiaTheme="majorEastAsia" w:hAnsi="Calibri" w:cstheme="majorBidi"/>
      <w:b/>
      <w:color w:val="593674"/>
      <w:spacing w:val="5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74B7"/>
    <w:rPr>
      <w:rFonts w:ascii="Calibri" w:eastAsiaTheme="majorEastAsia" w:hAnsi="Calibri" w:cstheme="majorBidi"/>
      <w:b/>
      <w:color w:val="593674"/>
      <w:spacing w:val="5"/>
      <w:sz w:val="48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74B7"/>
    <w:pPr>
      <w:spacing w:after="240" w:line="400" w:lineRule="exact"/>
    </w:pPr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74B7"/>
    <w:rPr>
      <w:rFonts w:ascii="Calibri" w:eastAsiaTheme="majorEastAsia" w:hAnsi="Calibri" w:cstheme="majorBidi"/>
      <w:b/>
      <w:iCs/>
      <w:color w:val="593674"/>
      <w:spacing w:val="13"/>
      <w:sz w:val="36"/>
      <w:szCs w:val="24"/>
      <w:lang w:eastAsia="en-US"/>
    </w:rPr>
  </w:style>
  <w:style w:type="paragraph" w:styleId="ListBullet">
    <w:name w:val="List Bullet"/>
    <w:basedOn w:val="Normal"/>
    <w:uiPriority w:val="99"/>
    <w:unhideWhenUsed/>
    <w:rsid w:val="003274B7"/>
    <w:pPr>
      <w:numPr>
        <w:numId w:val="1"/>
      </w:numPr>
      <w:spacing w:after="120"/>
      <w:contextualSpacing/>
    </w:pPr>
  </w:style>
  <w:style w:type="paragraph" w:styleId="ListBullet2">
    <w:name w:val="List Bullet 2"/>
    <w:basedOn w:val="Normal"/>
    <w:uiPriority w:val="99"/>
    <w:unhideWhenUsed/>
    <w:rsid w:val="003274B7"/>
    <w:pPr>
      <w:numPr>
        <w:ilvl w:val="1"/>
        <w:numId w:val="1"/>
      </w:numPr>
      <w:spacing w:after="120"/>
      <w:ind w:left="766" w:hanging="369"/>
      <w:contextualSpacing/>
    </w:pPr>
  </w:style>
  <w:style w:type="paragraph" w:styleId="ListBullet3">
    <w:name w:val="List Bullet 3"/>
    <w:basedOn w:val="Normal"/>
    <w:uiPriority w:val="99"/>
    <w:unhideWhenUsed/>
    <w:rsid w:val="003274B7"/>
    <w:pPr>
      <w:numPr>
        <w:ilvl w:val="2"/>
        <w:numId w:val="1"/>
      </w:numPr>
      <w:spacing w:after="120"/>
      <w:ind w:left="1163" w:hanging="369"/>
      <w:contextualSpacing/>
    </w:pPr>
  </w:style>
  <w:style w:type="paragraph" w:styleId="ListBullet4">
    <w:name w:val="List Bullet 4"/>
    <w:basedOn w:val="Normal"/>
    <w:uiPriority w:val="99"/>
    <w:unhideWhenUsed/>
    <w:rsid w:val="003274B7"/>
    <w:pPr>
      <w:numPr>
        <w:ilvl w:val="3"/>
        <w:numId w:val="1"/>
      </w:numPr>
      <w:spacing w:after="120"/>
      <w:ind w:left="1503" w:hanging="369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274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4B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leteText">
    <w:name w:val="Delete Text"/>
    <w:basedOn w:val="Normal"/>
    <w:qFormat/>
    <w:rsid w:val="003274B7"/>
    <w:rPr>
      <w:color w:val="7030A0"/>
    </w:rPr>
  </w:style>
  <w:style w:type="paragraph" w:styleId="BlockText">
    <w:name w:val="Block Text"/>
    <w:basedOn w:val="Normal"/>
    <w:uiPriority w:val="99"/>
    <w:unhideWhenUsed/>
    <w:rsid w:val="003274B7"/>
    <w:pPr>
      <w:pBdr>
        <w:top w:val="single" w:sz="24" w:space="10" w:color="593674"/>
        <w:left w:val="single" w:sz="24" w:space="10" w:color="593674"/>
        <w:bottom w:val="single" w:sz="24" w:space="10" w:color="593674"/>
        <w:right w:val="single" w:sz="24" w:space="10" w:color="593674"/>
      </w:pBdr>
      <w:shd w:val="clear" w:color="auto" w:fill="593674"/>
      <w:spacing w:before="240"/>
      <w:ind w:left="170" w:right="170"/>
    </w:pPr>
    <w:rPr>
      <w:iCs/>
      <w:color w:val="EEECE1" w:themeColor="background2"/>
    </w:rPr>
  </w:style>
  <w:style w:type="paragraph" w:styleId="BalloonText">
    <w:name w:val="Balloon Text"/>
    <w:basedOn w:val="Normal"/>
    <w:link w:val="BalloonTextChar"/>
    <w:rsid w:val="0032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74B7"/>
    <w:rPr>
      <w:rFonts w:ascii="Tahoma" w:eastAsiaTheme="minorEastAsi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B752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51CB"/>
    <w:pPr>
      <w:ind w:left="720"/>
      <w:contextualSpacing/>
    </w:pPr>
  </w:style>
  <w:style w:type="paragraph" w:styleId="Header">
    <w:name w:val="header"/>
    <w:basedOn w:val="Normal"/>
    <w:link w:val="HeaderChar"/>
    <w:rsid w:val="00650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50DB0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semiHidden/>
    <w:unhideWhenUsed/>
    <w:rsid w:val="00C61E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4B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74B7"/>
    <w:pPr>
      <w:spacing w:before="120" w:after="60" w:line="360" w:lineRule="exact"/>
      <w:contextualSpacing/>
      <w:outlineLvl w:val="0"/>
    </w:pPr>
    <w:rPr>
      <w:rFonts w:ascii="Calibri" w:eastAsiaTheme="majorEastAsia" w:hAnsi="Calibri" w:cstheme="majorBidi"/>
      <w:b/>
      <w:bCs/>
      <w:color w:val="593674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4B7"/>
    <w:rPr>
      <w:rFonts w:ascii="Calibri" w:eastAsiaTheme="majorEastAsia" w:hAnsi="Calibri" w:cstheme="majorBidi"/>
      <w:b/>
      <w:bCs/>
      <w:color w:val="593674"/>
      <w:sz w:val="32"/>
      <w:szCs w:val="2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274B7"/>
    <w:pPr>
      <w:spacing w:before="600" w:after="240" w:line="480" w:lineRule="exact"/>
      <w:contextualSpacing/>
    </w:pPr>
    <w:rPr>
      <w:rFonts w:ascii="Calibri" w:eastAsiaTheme="majorEastAsia" w:hAnsi="Calibri" w:cstheme="majorBidi"/>
      <w:b/>
      <w:color w:val="593674"/>
      <w:spacing w:val="5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74B7"/>
    <w:rPr>
      <w:rFonts w:ascii="Calibri" w:eastAsiaTheme="majorEastAsia" w:hAnsi="Calibri" w:cstheme="majorBidi"/>
      <w:b/>
      <w:color w:val="593674"/>
      <w:spacing w:val="5"/>
      <w:sz w:val="48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74B7"/>
    <w:pPr>
      <w:spacing w:after="240" w:line="400" w:lineRule="exact"/>
    </w:pPr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74B7"/>
    <w:rPr>
      <w:rFonts w:ascii="Calibri" w:eastAsiaTheme="majorEastAsia" w:hAnsi="Calibri" w:cstheme="majorBidi"/>
      <w:b/>
      <w:iCs/>
      <w:color w:val="593674"/>
      <w:spacing w:val="13"/>
      <w:sz w:val="36"/>
      <w:szCs w:val="24"/>
      <w:lang w:eastAsia="en-US"/>
    </w:rPr>
  </w:style>
  <w:style w:type="paragraph" w:styleId="ListBullet">
    <w:name w:val="List Bullet"/>
    <w:basedOn w:val="Normal"/>
    <w:uiPriority w:val="99"/>
    <w:unhideWhenUsed/>
    <w:rsid w:val="003274B7"/>
    <w:pPr>
      <w:numPr>
        <w:numId w:val="1"/>
      </w:numPr>
      <w:spacing w:after="120"/>
      <w:contextualSpacing/>
    </w:pPr>
  </w:style>
  <w:style w:type="paragraph" w:styleId="ListBullet2">
    <w:name w:val="List Bullet 2"/>
    <w:basedOn w:val="Normal"/>
    <w:uiPriority w:val="99"/>
    <w:unhideWhenUsed/>
    <w:rsid w:val="003274B7"/>
    <w:pPr>
      <w:numPr>
        <w:ilvl w:val="1"/>
        <w:numId w:val="1"/>
      </w:numPr>
      <w:spacing w:after="120"/>
      <w:ind w:left="766" w:hanging="369"/>
      <w:contextualSpacing/>
    </w:pPr>
  </w:style>
  <w:style w:type="paragraph" w:styleId="ListBullet3">
    <w:name w:val="List Bullet 3"/>
    <w:basedOn w:val="Normal"/>
    <w:uiPriority w:val="99"/>
    <w:unhideWhenUsed/>
    <w:rsid w:val="003274B7"/>
    <w:pPr>
      <w:numPr>
        <w:ilvl w:val="2"/>
        <w:numId w:val="1"/>
      </w:numPr>
      <w:spacing w:after="120"/>
      <w:ind w:left="1163" w:hanging="369"/>
      <w:contextualSpacing/>
    </w:pPr>
  </w:style>
  <w:style w:type="paragraph" w:styleId="ListBullet4">
    <w:name w:val="List Bullet 4"/>
    <w:basedOn w:val="Normal"/>
    <w:uiPriority w:val="99"/>
    <w:unhideWhenUsed/>
    <w:rsid w:val="003274B7"/>
    <w:pPr>
      <w:numPr>
        <w:ilvl w:val="3"/>
        <w:numId w:val="1"/>
      </w:numPr>
      <w:spacing w:after="120"/>
      <w:ind w:left="1503" w:hanging="369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274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4B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leteText">
    <w:name w:val="Delete Text"/>
    <w:basedOn w:val="Normal"/>
    <w:qFormat/>
    <w:rsid w:val="003274B7"/>
    <w:rPr>
      <w:color w:val="7030A0"/>
    </w:rPr>
  </w:style>
  <w:style w:type="paragraph" w:styleId="BlockText">
    <w:name w:val="Block Text"/>
    <w:basedOn w:val="Normal"/>
    <w:uiPriority w:val="99"/>
    <w:unhideWhenUsed/>
    <w:rsid w:val="003274B7"/>
    <w:pPr>
      <w:pBdr>
        <w:top w:val="single" w:sz="24" w:space="10" w:color="593674"/>
        <w:left w:val="single" w:sz="24" w:space="10" w:color="593674"/>
        <w:bottom w:val="single" w:sz="24" w:space="10" w:color="593674"/>
        <w:right w:val="single" w:sz="24" w:space="10" w:color="593674"/>
      </w:pBdr>
      <w:shd w:val="clear" w:color="auto" w:fill="593674"/>
      <w:spacing w:before="240"/>
      <w:ind w:left="170" w:right="170"/>
    </w:pPr>
    <w:rPr>
      <w:iCs/>
      <w:color w:val="EEECE1" w:themeColor="background2"/>
    </w:rPr>
  </w:style>
  <w:style w:type="paragraph" w:styleId="BalloonText">
    <w:name w:val="Balloon Text"/>
    <w:basedOn w:val="Normal"/>
    <w:link w:val="BalloonTextChar"/>
    <w:rsid w:val="0032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74B7"/>
    <w:rPr>
      <w:rFonts w:ascii="Tahoma" w:eastAsiaTheme="minorEastAsi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B752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51CB"/>
    <w:pPr>
      <w:ind w:left="720"/>
      <w:contextualSpacing/>
    </w:pPr>
  </w:style>
  <w:style w:type="paragraph" w:styleId="Header">
    <w:name w:val="header"/>
    <w:basedOn w:val="Normal"/>
    <w:link w:val="HeaderChar"/>
    <w:rsid w:val="00650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50DB0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semiHidden/>
    <w:unhideWhenUsed/>
    <w:rsid w:val="00C61E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paringsecondarystudentsforwork.myskills.gov.a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4CB4-787D-4E11-AEC0-BC93A110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Quader</dc:creator>
  <cp:lastModifiedBy>David HARCOURT</cp:lastModifiedBy>
  <cp:revision>5</cp:revision>
  <dcterms:created xsi:type="dcterms:W3CDTF">2015-12-02T06:27:00Z</dcterms:created>
  <dcterms:modified xsi:type="dcterms:W3CDTF">2015-12-03T06:47:00Z</dcterms:modified>
</cp:coreProperties>
</file>