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D53" w:rsidRDefault="00E37835" w:rsidP="00D67DD0">
      <w:pPr>
        <w:ind w:left="-1474"/>
        <w:rPr>
          <w:noProof/>
        </w:rPr>
        <w:sectPr w:rsidR="002D5D53" w:rsidSect="002D5D53">
          <w:footerReference w:type="default" r:id="rId9"/>
          <w:footerReference w:type="first" r:id="rId10"/>
          <w:pgSz w:w="16839" w:h="23814" w:code="8"/>
          <w:pgMar w:top="0" w:right="1418" w:bottom="1418" w:left="1418" w:header="709" w:footer="984" w:gutter="0"/>
          <w:cols w:space="708"/>
          <w:titlePg/>
          <w:docGrid w:linePitch="360"/>
        </w:sectPr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002BC934" wp14:editId="2AD29341">
            <wp:extent cx="10810800" cy="1641600"/>
            <wp:effectExtent l="0" t="0" r="0" b="0"/>
            <wp:docPr id="53" name="Picture 53" descr="Australian Govern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15-0237 Preparing Students for Work Website and Material_Header_A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0800" cy="1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D53" w:rsidRPr="00395588" w:rsidRDefault="00583C5D" w:rsidP="00FB49F3">
      <w:pPr>
        <w:pStyle w:val="Title"/>
        <w:spacing w:before="720"/>
        <w:jc w:val="center"/>
        <w:rPr>
          <w:noProof/>
          <w:sz w:val="52"/>
        </w:rPr>
        <w:sectPr w:rsidR="002D5D53" w:rsidRPr="00395588" w:rsidSect="002D5D53">
          <w:type w:val="continuous"/>
          <w:pgSz w:w="16839" w:h="23814" w:code="8"/>
          <w:pgMar w:top="1418" w:right="1418" w:bottom="1418" w:left="1418" w:header="709" w:footer="984" w:gutter="0"/>
          <w:cols w:space="708"/>
          <w:titlePg/>
          <w:docGrid w:linePitch="360"/>
        </w:sectPr>
      </w:pPr>
      <w:r>
        <w:rPr>
          <w:noProof/>
          <w:sz w:val="52"/>
        </w:rPr>
        <w:lastRenderedPageBreak/>
        <w:t>Key elements for e</w:t>
      </w:r>
      <w:r w:rsidR="00395588" w:rsidRPr="00395588">
        <w:rPr>
          <w:noProof/>
          <w:sz w:val="52"/>
        </w:rPr>
        <w:t xml:space="preserve">nhanced </w:t>
      </w:r>
      <w:r w:rsidR="00FB49F3">
        <w:rPr>
          <w:noProof/>
          <w:sz w:val="52"/>
        </w:rPr>
        <w:t>career e</w:t>
      </w:r>
      <w:r w:rsidR="0040043D" w:rsidRPr="00395588">
        <w:rPr>
          <w:noProof/>
          <w:sz w:val="52"/>
        </w:rPr>
        <w:t xml:space="preserve">ducation </w:t>
      </w:r>
      <w:r w:rsidR="00FB49F3">
        <w:rPr>
          <w:noProof/>
          <w:sz w:val="52"/>
        </w:rPr>
        <w:t>for s</w:t>
      </w:r>
      <w:r w:rsidR="00395588" w:rsidRPr="00395588">
        <w:rPr>
          <w:noProof/>
          <w:sz w:val="52"/>
        </w:rPr>
        <w:t>tudents</w:t>
      </w:r>
    </w:p>
    <w:p w:rsidR="00102749" w:rsidRDefault="00B601BA" w:rsidP="00102749">
      <w:pPr>
        <w:spacing w:after="360"/>
        <w:ind w:left="284"/>
        <w:jc w:val="center"/>
        <w:rPr>
          <w:noProof/>
        </w:rPr>
      </w:pPr>
      <w:r>
        <w:rPr>
          <w:noProof/>
          <w:lang w:eastAsia="en-AU"/>
        </w:rPr>
        <w:lastRenderedPageBreak/>
        <w:drawing>
          <wp:inline distT="0" distB="0" distL="0" distR="0" wp14:anchorId="6B67E367" wp14:editId="0B8BD6E4">
            <wp:extent cx="5066361" cy="5534025"/>
            <wp:effectExtent l="0" t="0" r="1270" b="0"/>
            <wp:docPr id="1" name="Picture 1" descr="School career education plan:&#10;School leadership;&#10;Learning for life beyond school;&#10;Work exploration and employer engagement opportunities;&#10;Individual student needs addressed;&#10;Awareness of various pathways;&#10;Career advice and inform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N1500\AppData\Local\Microsoft\Windows\Temporary Internet Files\Content.Outlook\TMA4E2ED\ED15-0237 Guiding Principle diagram_0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371" cy="5537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749" w:rsidRDefault="00102749" w:rsidP="00102749">
      <w:pPr>
        <w:spacing w:after="360"/>
        <w:ind w:left="284"/>
        <w:jc w:val="center"/>
        <w:rPr>
          <w:noProof/>
        </w:rPr>
        <w:sectPr w:rsidR="00102749" w:rsidSect="00604732">
          <w:type w:val="continuous"/>
          <w:pgSz w:w="16839" w:h="23814" w:code="8"/>
          <w:pgMar w:top="1418" w:right="1418" w:bottom="1418" w:left="1418" w:header="709" w:footer="984" w:gutter="0"/>
          <w:cols w:space="708"/>
          <w:titlePg/>
          <w:docGrid w:linePitch="360"/>
        </w:sectPr>
      </w:pPr>
    </w:p>
    <w:p w:rsidR="00102749" w:rsidRPr="00D262B9" w:rsidRDefault="006D6103" w:rsidP="00A120A6">
      <w:pPr>
        <w:spacing w:after="360"/>
        <w:rPr>
          <w:rFonts w:ascii="Calibri" w:eastAsiaTheme="majorEastAsia" w:hAnsi="Calibri" w:cstheme="majorBidi"/>
          <w:b/>
          <w:bCs/>
          <w:noProof/>
          <w:color w:val="593674"/>
          <w:sz w:val="28"/>
          <w:szCs w:val="28"/>
        </w:rPr>
        <w:sectPr w:rsidR="00102749" w:rsidRPr="00D262B9" w:rsidSect="00604732">
          <w:type w:val="continuous"/>
          <w:pgSz w:w="16839" w:h="23814" w:code="8"/>
          <w:pgMar w:top="1418" w:right="1418" w:bottom="1418" w:left="1418" w:header="709" w:footer="984" w:gutter="0"/>
          <w:cols w:space="708"/>
          <w:titlePg/>
          <w:docGrid w:linePitch="360"/>
        </w:sectPr>
      </w:pPr>
      <w:r>
        <w:rPr>
          <w:b/>
          <w:bCs/>
          <w:noProof/>
          <w:color w:val="593674"/>
          <w:sz w:val="28"/>
          <w:szCs w:val="28"/>
        </w:rPr>
        <w:lastRenderedPageBreak/>
        <w:t>An effective Career Education Plan</w:t>
      </w:r>
      <w:r w:rsidR="00E253A9">
        <w:rPr>
          <w:b/>
          <w:bCs/>
          <w:noProof/>
          <w:color w:val="593674"/>
          <w:sz w:val="28"/>
          <w:szCs w:val="28"/>
        </w:rPr>
        <w:t>, which</w:t>
      </w:r>
      <w:r>
        <w:rPr>
          <w:b/>
          <w:bCs/>
          <w:noProof/>
          <w:color w:val="593674"/>
          <w:sz w:val="28"/>
          <w:szCs w:val="28"/>
        </w:rPr>
        <w:t xml:space="preserve"> contains a range of elements</w:t>
      </w:r>
      <w:r w:rsidR="00E253A9">
        <w:rPr>
          <w:b/>
          <w:bCs/>
          <w:noProof/>
          <w:color w:val="593674"/>
          <w:sz w:val="28"/>
          <w:szCs w:val="28"/>
        </w:rPr>
        <w:t>, should be</w:t>
      </w:r>
      <w:r>
        <w:rPr>
          <w:b/>
          <w:bCs/>
          <w:noProof/>
          <w:color w:val="593674"/>
          <w:sz w:val="28"/>
          <w:szCs w:val="28"/>
        </w:rPr>
        <w:t xml:space="preserve"> developed and overseen by school leadership and an appropriately qualified career development practitioner. Strategies and approaches must be informed by the needs of students, teachers, industry and the broader community.</w:t>
      </w:r>
    </w:p>
    <w:p w:rsidR="00B10445" w:rsidRPr="00B10445" w:rsidRDefault="00D262B9" w:rsidP="00EC004C">
      <w:pPr>
        <w:pStyle w:val="Heading1"/>
      </w:pPr>
      <w:r>
        <w:lastRenderedPageBreak/>
        <w:t xml:space="preserve">School </w:t>
      </w:r>
      <w:r w:rsidR="003948EF">
        <w:t>l</w:t>
      </w:r>
      <w:r>
        <w:t>eadership</w:t>
      </w:r>
    </w:p>
    <w:p w:rsidR="00CE0E6D" w:rsidRDefault="00D262B9" w:rsidP="00FB49F3">
      <w:pPr>
        <w:pStyle w:val="ListBullet"/>
        <w:rPr>
          <w:noProof/>
        </w:rPr>
      </w:pPr>
      <w:r>
        <w:rPr>
          <w:noProof/>
        </w:rPr>
        <w:t>All career education activites are l</w:t>
      </w:r>
      <w:r w:rsidR="00CE0E6D">
        <w:rPr>
          <w:noProof/>
        </w:rPr>
        <w:t xml:space="preserve">ed, developed and supported </w:t>
      </w:r>
      <w:r w:rsidR="007522FE">
        <w:rPr>
          <w:noProof/>
        </w:rPr>
        <w:t xml:space="preserve">by </w:t>
      </w:r>
      <w:r w:rsidR="000A79C8">
        <w:rPr>
          <w:noProof/>
        </w:rPr>
        <w:t xml:space="preserve">the </w:t>
      </w:r>
      <w:r w:rsidR="007522FE">
        <w:rPr>
          <w:noProof/>
        </w:rPr>
        <w:t>school</w:t>
      </w:r>
      <w:r w:rsidR="000A79C8">
        <w:rPr>
          <w:noProof/>
        </w:rPr>
        <w:t>’s</w:t>
      </w:r>
      <w:r w:rsidR="00CE0E6D">
        <w:rPr>
          <w:noProof/>
        </w:rPr>
        <w:t xml:space="preserve"> leadership</w:t>
      </w:r>
      <w:r w:rsidR="00770581">
        <w:rPr>
          <w:noProof/>
        </w:rPr>
        <w:t xml:space="preserve"> and are appropriately resourced</w:t>
      </w:r>
      <w:r w:rsidR="00583C5D">
        <w:rPr>
          <w:noProof/>
        </w:rPr>
        <w:t>.</w:t>
      </w:r>
    </w:p>
    <w:p w:rsidR="00770581" w:rsidRDefault="00770581" w:rsidP="00FB49F3">
      <w:pPr>
        <w:pStyle w:val="ListBullet"/>
        <w:rPr>
          <w:noProof/>
        </w:rPr>
      </w:pPr>
      <w:r>
        <w:rPr>
          <w:noProof/>
        </w:rPr>
        <w:t>Career education is addressed in school policies and strategic plans.</w:t>
      </w:r>
    </w:p>
    <w:p w:rsidR="00FB49F3" w:rsidRDefault="000A79C8" w:rsidP="00FB49F3">
      <w:pPr>
        <w:pStyle w:val="ListBullet"/>
        <w:rPr>
          <w:noProof/>
        </w:rPr>
      </w:pPr>
      <w:r>
        <w:rPr>
          <w:noProof/>
        </w:rPr>
        <w:t>School leaders take responsibility for ensuring the elements of the plan are implemented and reviewed</w:t>
      </w:r>
      <w:r w:rsidR="00583C5D">
        <w:rPr>
          <w:noProof/>
        </w:rPr>
        <w:t>.</w:t>
      </w:r>
    </w:p>
    <w:p w:rsidR="00425CBE" w:rsidRPr="00B10445" w:rsidRDefault="00425CBE" w:rsidP="00EC004C">
      <w:pPr>
        <w:pStyle w:val="Heading1"/>
      </w:pPr>
      <w:r>
        <w:t>Learning f</w:t>
      </w:r>
      <w:r w:rsidRPr="00B10445">
        <w:t xml:space="preserve">or </w:t>
      </w:r>
      <w:r>
        <w:t>l</w:t>
      </w:r>
      <w:r w:rsidRPr="00B10445">
        <w:t xml:space="preserve">ife </w:t>
      </w:r>
      <w:r>
        <w:t>b</w:t>
      </w:r>
      <w:r w:rsidRPr="00B10445">
        <w:t xml:space="preserve">eyond </w:t>
      </w:r>
      <w:r>
        <w:t>s</w:t>
      </w:r>
      <w:r w:rsidRPr="00B10445">
        <w:t>chool</w:t>
      </w:r>
    </w:p>
    <w:p w:rsidR="00425CBE" w:rsidRPr="00B10445" w:rsidRDefault="00425CBE" w:rsidP="00FB49F3">
      <w:pPr>
        <w:pStyle w:val="ListBullet"/>
        <w:rPr>
          <w:noProof/>
        </w:rPr>
      </w:pPr>
      <w:r w:rsidRPr="00B10445">
        <w:rPr>
          <w:noProof/>
        </w:rPr>
        <w:t>All subjects are delivered to students in a way that they can understand how the content is relevant to career pathways and work settings</w:t>
      </w:r>
      <w:r w:rsidR="00583C5D">
        <w:rPr>
          <w:noProof/>
        </w:rPr>
        <w:t>.</w:t>
      </w:r>
    </w:p>
    <w:p w:rsidR="00425CBE" w:rsidRPr="00B10445" w:rsidRDefault="00425CBE" w:rsidP="00FB49F3">
      <w:pPr>
        <w:pStyle w:val="ListBullet"/>
        <w:rPr>
          <w:noProof/>
        </w:rPr>
      </w:pPr>
      <w:r w:rsidRPr="00B10445">
        <w:rPr>
          <w:noProof/>
        </w:rPr>
        <w:t>Teachers and career advisers understand and use consistent career education terminology and methodology and are provided with professional development opportunities consistent with their role in providing career education</w:t>
      </w:r>
      <w:r w:rsidR="00583C5D">
        <w:rPr>
          <w:noProof/>
        </w:rPr>
        <w:t>.</w:t>
      </w:r>
    </w:p>
    <w:p w:rsidR="00425CBE" w:rsidRPr="00B601BA" w:rsidRDefault="00060C92" w:rsidP="00FB49F3">
      <w:pPr>
        <w:pStyle w:val="ListBullet"/>
        <w:rPr>
          <w:noProof/>
        </w:rPr>
      </w:pPr>
      <w:r>
        <w:rPr>
          <w:noProof/>
        </w:rPr>
        <w:t>C</w:t>
      </w:r>
      <w:r w:rsidR="00425CBE" w:rsidRPr="00B10445">
        <w:rPr>
          <w:noProof/>
        </w:rPr>
        <w:t>areer education strategies are tailored fo</w:t>
      </w:r>
      <w:r>
        <w:rPr>
          <w:noProof/>
        </w:rPr>
        <w:t>r different stages of schooling</w:t>
      </w:r>
      <w:r w:rsidR="00770581">
        <w:rPr>
          <w:noProof/>
        </w:rPr>
        <w:t xml:space="preserve"> and cater for student diversity</w:t>
      </w:r>
      <w:r w:rsidR="00583C5D">
        <w:rPr>
          <w:noProof/>
        </w:rPr>
        <w:t>.</w:t>
      </w:r>
    </w:p>
    <w:p w:rsidR="00D262B9" w:rsidRPr="00B10445" w:rsidRDefault="00D262B9" w:rsidP="00EC004C">
      <w:pPr>
        <w:pStyle w:val="Heading1"/>
      </w:pPr>
      <w:r>
        <w:lastRenderedPageBreak/>
        <w:t xml:space="preserve">Work </w:t>
      </w:r>
      <w:r w:rsidR="003948EF">
        <w:t>e</w:t>
      </w:r>
      <w:r>
        <w:t>xploration a</w:t>
      </w:r>
      <w:r w:rsidRPr="00B10445">
        <w:t xml:space="preserve">nd </w:t>
      </w:r>
      <w:r w:rsidR="003948EF">
        <w:t>e</w:t>
      </w:r>
      <w:r w:rsidRPr="00B10445">
        <w:t xml:space="preserve">mployer </w:t>
      </w:r>
      <w:r w:rsidR="003948EF">
        <w:t>e</w:t>
      </w:r>
      <w:r w:rsidRPr="00B10445">
        <w:t xml:space="preserve">ngagement </w:t>
      </w:r>
      <w:r w:rsidR="003948EF">
        <w:t>o</w:t>
      </w:r>
      <w:r w:rsidRPr="00B10445">
        <w:t>pportunities</w:t>
      </w:r>
    </w:p>
    <w:p w:rsidR="00D262B9" w:rsidRPr="00B10445" w:rsidRDefault="00D262B9" w:rsidP="00FB49F3">
      <w:pPr>
        <w:pStyle w:val="ListBullet"/>
        <w:rPr>
          <w:noProof/>
        </w:rPr>
      </w:pPr>
      <w:r w:rsidRPr="00B10445">
        <w:rPr>
          <w:noProof/>
        </w:rPr>
        <w:t>Students are provided with a range of opportunities to understand the world of work</w:t>
      </w:r>
      <w:r w:rsidR="00583C5D">
        <w:rPr>
          <w:noProof/>
        </w:rPr>
        <w:t>.</w:t>
      </w:r>
    </w:p>
    <w:p w:rsidR="00D262B9" w:rsidRPr="00B10445" w:rsidRDefault="00D262B9" w:rsidP="00FB49F3">
      <w:pPr>
        <w:pStyle w:val="ListBullet"/>
        <w:rPr>
          <w:noProof/>
        </w:rPr>
      </w:pPr>
      <w:r w:rsidRPr="00B10445">
        <w:rPr>
          <w:noProof/>
        </w:rPr>
        <w:t>Schools and employers collaborate to build and maintain mutually beneficial partnerships that support career education</w:t>
      </w:r>
      <w:r w:rsidR="00583C5D">
        <w:rPr>
          <w:noProof/>
        </w:rPr>
        <w:t>.</w:t>
      </w:r>
    </w:p>
    <w:p w:rsidR="00700F0D" w:rsidRPr="00425CBE" w:rsidRDefault="00D262B9" w:rsidP="00FB49F3">
      <w:pPr>
        <w:pStyle w:val="ListBullet"/>
        <w:rPr>
          <w:noProof/>
        </w:rPr>
      </w:pPr>
      <w:r w:rsidRPr="00B10445">
        <w:rPr>
          <w:noProof/>
        </w:rPr>
        <w:t>Students are supported to identify and discuss how work exploration and employer engagement opportunities link to their classroom learning and the real world</w:t>
      </w:r>
      <w:r w:rsidR="00583C5D">
        <w:rPr>
          <w:noProof/>
        </w:rPr>
        <w:t>.</w:t>
      </w:r>
    </w:p>
    <w:p w:rsidR="00425CBE" w:rsidRPr="00B10445" w:rsidRDefault="00425CBE" w:rsidP="00EC004C">
      <w:pPr>
        <w:pStyle w:val="Heading1"/>
      </w:pPr>
      <w:r w:rsidRPr="00B10445">
        <w:t xml:space="preserve">Individual </w:t>
      </w:r>
      <w:r>
        <w:t>s</w:t>
      </w:r>
      <w:r w:rsidRPr="00B10445">
        <w:t xml:space="preserve">tudent </w:t>
      </w:r>
      <w:r>
        <w:t>n</w:t>
      </w:r>
      <w:r w:rsidRPr="00B10445">
        <w:t xml:space="preserve">eeds </w:t>
      </w:r>
      <w:r>
        <w:t>a</w:t>
      </w:r>
      <w:r w:rsidRPr="00B10445">
        <w:t>ddressed</w:t>
      </w:r>
    </w:p>
    <w:p w:rsidR="00425CBE" w:rsidRPr="00B10445" w:rsidRDefault="00425CBE" w:rsidP="00FB49F3">
      <w:pPr>
        <w:pStyle w:val="ListBullet"/>
        <w:rPr>
          <w:noProof/>
        </w:rPr>
      </w:pPr>
      <w:r w:rsidRPr="00B10445">
        <w:rPr>
          <w:noProof/>
        </w:rPr>
        <w:t>Students develop self-awareness and self confidence in making career and education related decisions</w:t>
      </w:r>
      <w:r w:rsidR="00583C5D">
        <w:rPr>
          <w:noProof/>
        </w:rPr>
        <w:t>.</w:t>
      </w:r>
    </w:p>
    <w:p w:rsidR="00425CBE" w:rsidRPr="00B10445" w:rsidRDefault="00425CBE" w:rsidP="00FB49F3">
      <w:pPr>
        <w:pStyle w:val="ListBullet"/>
        <w:rPr>
          <w:noProof/>
        </w:rPr>
      </w:pPr>
      <w:r w:rsidRPr="00B10445">
        <w:rPr>
          <w:noProof/>
        </w:rPr>
        <w:t>Resources are appropriately targeted to student needs and consideration is given to diversit</w:t>
      </w:r>
      <w:r w:rsidR="00060C92">
        <w:rPr>
          <w:noProof/>
        </w:rPr>
        <w:t>y and engaging at risk students</w:t>
      </w:r>
      <w:r w:rsidR="00583C5D">
        <w:rPr>
          <w:noProof/>
        </w:rPr>
        <w:t>.</w:t>
      </w:r>
    </w:p>
    <w:p w:rsidR="00425CBE" w:rsidRPr="00B10445" w:rsidRDefault="00425CBE" w:rsidP="00FB49F3">
      <w:pPr>
        <w:pStyle w:val="ListBullet"/>
        <w:rPr>
          <w:noProof/>
        </w:rPr>
      </w:pPr>
      <w:r w:rsidRPr="00B10445">
        <w:rPr>
          <w:noProof/>
        </w:rPr>
        <w:t xml:space="preserve">Individual student </w:t>
      </w:r>
      <w:r>
        <w:rPr>
          <w:noProof/>
        </w:rPr>
        <w:t xml:space="preserve">pathways </w:t>
      </w:r>
      <w:r w:rsidRPr="00B10445">
        <w:rPr>
          <w:noProof/>
        </w:rPr>
        <w:t>plans are maintained and outcomes are defined, monitored and reviewed</w:t>
      </w:r>
      <w:r w:rsidR="00583C5D">
        <w:rPr>
          <w:noProof/>
        </w:rPr>
        <w:t>.</w:t>
      </w:r>
    </w:p>
    <w:p w:rsidR="00B10445" w:rsidRPr="00B10445" w:rsidRDefault="007F1A6A" w:rsidP="00EC004C">
      <w:pPr>
        <w:pStyle w:val="Heading1"/>
      </w:pPr>
      <w:r>
        <w:lastRenderedPageBreak/>
        <w:t>Awareness o</w:t>
      </w:r>
      <w:r w:rsidRPr="00B10445">
        <w:t xml:space="preserve">f </w:t>
      </w:r>
      <w:r w:rsidR="003948EF">
        <w:t>v</w:t>
      </w:r>
      <w:r w:rsidRPr="00B10445">
        <w:t xml:space="preserve">arious </w:t>
      </w:r>
      <w:r w:rsidR="003948EF">
        <w:t>p</w:t>
      </w:r>
      <w:r w:rsidRPr="00B10445">
        <w:t>athways</w:t>
      </w:r>
    </w:p>
    <w:p w:rsidR="00B10445" w:rsidRPr="00B10445" w:rsidRDefault="00B10445" w:rsidP="00FB49F3">
      <w:pPr>
        <w:pStyle w:val="ListBullet"/>
        <w:rPr>
          <w:noProof/>
        </w:rPr>
      </w:pPr>
      <w:r w:rsidRPr="00B10445">
        <w:rPr>
          <w:noProof/>
        </w:rPr>
        <w:t>Students, parents and carers have access to accurate, up-to-date, impartial and user-friendly information about their options, including higher education, VET, school based apprenticeships and traineeships</w:t>
      </w:r>
      <w:r w:rsidR="00583C5D">
        <w:rPr>
          <w:noProof/>
        </w:rPr>
        <w:t>.</w:t>
      </w:r>
    </w:p>
    <w:p w:rsidR="00B10445" w:rsidRDefault="00B10445" w:rsidP="00FB49F3">
      <w:pPr>
        <w:pStyle w:val="ListBullet"/>
        <w:rPr>
          <w:noProof/>
        </w:rPr>
      </w:pPr>
      <w:r w:rsidRPr="00B10445">
        <w:rPr>
          <w:noProof/>
        </w:rPr>
        <w:t xml:space="preserve">Students are equipped with skills to understand how labour market trends impact on future </w:t>
      </w:r>
      <w:r w:rsidRPr="007F1A6A">
        <w:rPr>
          <w:noProof/>
        </w:rPr>
        <w:t>employment pros</w:t>
      </w:r>
      <w:r w:rsidR="007F1A6A" w:rsidRPr="007F1A6A">
        <w:rPr>
          <w:noProof/>
        </w:rPr>
        <w:t>pects and post-school pathways</w:t>
      </w:r>
      <w:r w:rsidR="00583C5D">
        <w:rPr>
          <w:noProof/>
        </w:rPr>
        <w:t>.</w:t>
      </w:r>
    </w:p>
    <w:p w:rsidR="00425CBE" w:rsidRPr="00B10445" w:rsidRDefault="00425CBE" w:rsidP="00EC004C">
      <w:pPr>
        <w:pStyle w:val="Heading1"/>
      </w:pPr>
      <w:r>
        <w:t>Career advice and i</w:t>
      </w:r>
      <w:r w:rsidRPr="00B10445">
        <w:t>nformation</w:t>
      </w:r>
    </w:p>
    <w:p w:rsidR="00425CBE" w:rsidRPr="00B10445" w:rsidRDefault="00425CBE" w:rsidP="00FB49F3">
      <w:pPr>
        <w:pStyle w:val="ListBullet"/>
        <w:rPr>
          <w:noProof/>
        </w:rPr>
      </w:pPr>
      <w:r w:rsidRPr="00B10445">
        <w:rPr>
          <w:noProof/>
        </w:rPr>
        <w:t>Personal guidance from a qualifie</w:t>
      </w:r>
      <w:r w:rsidR="00060C92">
        <w:rPr>
          <w:noProof/>
        </w:rPr>
        <w:t>d career education practitioner is</w:t>
      </w:r>
      <w:r w:rsidRPr="00B10445">
        <w:rPr>
          <w:noProof/>
        </w:rPr>
        <w:t xml:space="preserve"> available for students at significant decision points and is based on labour market information</w:t>
      </w:r>
      <w:r w:rsidR="00583C5D">
        <w:rPr>
          <w:noProof/>
        </w:rPr>
        <w:t>.</w:t>
      </w:r>
    </w:p>
    <w:p w:rsidR="00425CBE" w:rsidRPr="00B10445" w:rsidRDefault="00425CBE" w:rsidP="00FB49F3">
      <w:pPr>
        <w:pStyle w:val="ListBullet"/>
        <w:rPr>
          <w:noProof/>
        </w:rPr>
      </w:pPr>
      <w:r w:rsidRPr="00B10445">
        <w:rPr>
          <w:noProof/>
        </w:rPr>
        <w:t>Students are provided with comprehensive, accurate and impartial information on occupations and qualification requirements</w:t>
      </w:r>
      <w:r w:rsidR="00583C5D">
        <w:rPr>
          <w:noProof/>
        </w:rPr>
        <w:t>.</w:t>
      </w:r>
    </w:p>
    <w:p w:rsidR="00425CBE" w:rsidRPr="007F1A6A" w:rsidRDefault="00425CBE" w:rsidP="00FB49F3">
      <w:pPr>
        <w:pStyle w:val="ListBullet"/>
        <w:rPr>
          <w:noProof/>
        </w:rPr>
      </w:pPr>
      <w:r w:rsidRPr="00B10445">
        <w:rPr>
          <w:noProof/>
        </w:rPr>
        <w:t>Parents and carers are engaged in the career education process and are able to provide well informed guidance to their children</w:t>
      </w:r>
      <w:r w:rsidR="00583C5D">
        <w:rPr>
          <w:noProof/>
        </w:rPr>
        <w:t>.</w:t>
      </w:r>
    </w:p>
    <w:sectPr w:rsidR="00425CBE" w:rsidRPr="007F1A6A" w:rsidSect="002D5D53">
      <w:type w:val="continuous"/>
      <w:pgSz w:w="16839" w:h="23814" w:code="8"/>
      <w:pgMar w:top="1418" w:right="1418" w:bottom="1418" w:left="1418" w:header="709" w:footer="984" w:gutter="0"/>
      <w:cols w:num="3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743" w:rsidRDefault="00E54743" w:rsidP="00130923">
      <w:pPr>
        <w:spacing w:after="0" w:line="240" w:lineRule="auto"/>
      </w:pPr>
      <w:r>
        <w:separator/>
      </w:r>
    </w:p>
  </w:endnote>
  <w:endnote w:type="continuationSeparator" w:id="0">
    <w:p w:rsidR="00E54743" w:rsidRDefault="00E54743" w:rsidP="00130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2B9" w:rsidRDefault="003242B9" w:rsidP="00AE07C5">
    <w:pPr>
      <w:pStyle w:val="Footer"/>
      <w:tabs>
        <w:tab w:val="clear" w:pos="9026"/>
        <w:tab w:val="right" w:pos="8647"/>
      </w:tabs>
      <w:ind w:right="-1440" w:hanging="1418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E27" w:rsidRDefault="008A0E2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2750EFA0" wp14:editId="67058BB0">
          <wp:simplePos x="0" y="0"/>
          <wp:positionH relativeFrom="column">
            <wp:posOffset>8440529</wp:posOffset>
          </wp:positionH>
          <wp:positionV relativeFrom="paragraph">
            <wp:posOffset>-109220</wp:posOffset>
          </wp:positionV>
          <wp:extent cx="1252800" cy="799200"/>
          <wp:effectExtent l="0" t="0" r="5080" b="1270"/>
          <wp:wrapNone/>
          <wp:docPr id="49" name="Picture 49" descr="Decor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ISC_Factsheet_Footer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800" cy="79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743" w:rsidRDefault="00E54743" w:rsidP="00130923">
      <w:pPr>
        <w:spacing w:after="0" w:line="240" w:lineRule="auto"/>
      </w:pPr>
      <w:r>
        <w:separator/>
      </w:r>
    </w:p>
  </w:footnote>
  <w:footnote w:type="continuationSeparator" w:id="0">
    <w:p w:rsidR="00E54743" w:rsidRDefault="00E54743" w:rsidP="00130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C4C72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1E4B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96CB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6A048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B385C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868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C840E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FE16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6C8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467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0F485D"/>
    <w:multiLevelType w:val="hybridMultilevel"/>
    <w:tmpl w:val="5BE4D756"/>
    <w:lvl w:ilvl="0" w:tplc="1A4409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E12691"/>
    <w:multiLevelType w:val="hybridMultilevel"/>
    <w:tmpl w:val="87F08D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6641DF2"/>
    <w:multiLevelType w:val="hybridMultilevel"/>
    <w:tmpl w:val="F7842D62"/>
    <w:lvl w:ilvl="0" w:tplc="7F847DE4">
      <w:start w:val="1"/>
      <w:numFmt w:val="decimal"/>
      <w:pStyle w:val="numberedpara"/>
      <w:lvlText w:val="%1."/>
      <w:lvlJc w:val="right"/>
      <w:pPr>
        <w:tabs>
          <w:tab w:val="num" w:pos="567"/>
        </w:tabs>
        <w:ind w:left="0" w:hanging="567"/>
      </w:pPr>
      <w:rPr>
        <w:rFonts w:ascii="Calibri" w:hAnsi="Calibri" w:cs="Times New Roman" w:hint="default"/>
        <w:b w:val="0"/>
        <w:i w:val="0"/>
        <w:color w:val="auto"/>
        <w:sz w:val="22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BA5C77"/>
    <w:multiLevelType w:val="multilevel"/>
    <w:tmpl w:val="FF4E1B02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lvlText w:val="%1.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pStyle w:val="ListNumber3"/>
      <w:lvlText w:val="%1.%2.%3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ListNumber4"/>
      <w:lvlText w:val="%1.%2.%3.%4"/>
      <w:lvlJc w:val="left"/>
      <w:pPr>
        <w:ind w:left="2268" w:hanging="737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4">
    <w:nsid w:val="51B73210"/>
    <w:multiLevelType w:val="multilevel"/>
    <w:tmpl w:val="9C90C16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ind w:left="737" w:hanging="34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ind w:left="1134" w:hanging="34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o"/>
      <w:lvlJc w:val="left"/>
      <w:pPr>
        <w:ind w:left="1531" w:hanging="39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CF1710"/>
    <w:multiLevelType w:val="multilevel"/>
    <w:tmpl w:val="835A88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6">
    <w:nsid w:val="76BE2999"/>
    <w:multiLevelType w:val="hybridMultilevel"/>
    <w:tmpl w:val="BE9A9BF0"/>
    <w:lvl w:ilvl="0" w:tplc="CC8211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11"/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2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C10C19"/>
    <w:rsid w:val="00002721"/>
    <w:rsid w:val="000044B9"/>
    <w:rsid w:val="00024E24"/>
    <w:rsid w:val="00034EAA"/>
    <w:rsid w:val="0004269C"/>
    <w:rsid w:val="00060C92"/>
    <w:rsid w:val="0007297B"/>
    <w:rsid w:val="000861A6"/>
    <w:rsid w:val="00094AB4"/>
    <w:rsid w:val="000A79C8"/>
    <w:rsid w:val="000E6FBB"/>
    <w:rsid w:val="000F3BA2"/>
    <w:rsid w:val="00102749"/>
    <w:rsid w:val="001175BF"/>
    <w:rsid w:val="00130923"/>
    <w:rsid w:val="001414F3"/>
    <w:rsid w:val="00143FCD"/>
    <w:rsid w:val="00155835"/>
    <w:rsid w:val="001B6467"/>
    <w:rsid w:val="001B660F"/>
    <w:rsid w:val="00212DC2"/>
    <w:rsid w:val="002146E5"/>
    <w:rsid w:val="00217A3B"/>
    <w:rsid w:val="00223EB1"/>
    <w:rsid w:val="00226A22"/>
    <w:rsid w:val="0023646A"/>
    <w:rsid w:val="00236917"/>
    <w:rsid w:val="00240E38"/>
    <w:rsid w:val="00243D6B"/>
    <w:rsid w:val="00251873"/>
    <w:rsid w:val="0025795D"/>
    <w:rsid w:val="002714F4"/>
    <w:rsid w:val="0028746B"/>
    <w:rsid w:val="00297B19"/>
    <w:rsid w:val="002B06E6"/>
    <w:rsid w:val="002D271F"/>
    <w:rsid w:val="002D5D53"/>
    <w:rsid w:val="002D6386"/>
    <w:rsid w:val="00305B35"/>
    <w:rsid w:val="003242B9"/>
    <w:rsid w:val="003948EF"/>
    <w:rsid w:val="00395588"/>
    <w:rsid w:val="003A120D"/>
    <w:rsid w:val="003B1DC7"/>
    <w:rsid w:val="003D67FC"/>
    <w:rsid w:val="0040043D"/>
    <w:rsid w:val="00406E5A"/>
    <w:rsid w:val="00425CBE"/>
    <w:rsid w:val="00455B34"/>
    <w:rsid w:val="0048762C"/>
    <w:rsid w:val="004B256F"/>
    <w:rsid w:val="004C27DB"/>
    <w:rsid w:val="004C5911"/>
    <w:rsid w:val="004D54E7"/>
    <w:rsid w:val="005113B6"/>
    <w:rsid w:val="0051324B"/>
    <w:rsid w:val="00531817"/>
    <w:rsid w:val="00560CA0"/>
    <w:rsid w:val="005624F3"/>
    <w:rsid w:val="005656BF"/>
    <w:rsid w:val="005811EF"/>
    <w:rsid w:val="00583C5D"/>
    <w:rsid w:val="005919CA"/>
    <w:rsid w:val="005B016B"/>
    <w:rsid w:val="005B0878"/>
    <w:rsid w:val="005B4E65"/>
    <w:rsid w:val="005C15C0"/>
    <w:rsid w:val="005D0879"/>
    <w:rsid w:val="00604732"/>
    <w:rsid w:val="00604CF0"/>
    <w:rsid w:val="00610654"/>
    <w:rsid w:val="006348C7"/>
    <w:rsid w:val="0067026C"/>
    <w:rsid w:val="006A659F"/>
    <w:rsid w:val="006D58BF"/>
    <w:rsid w:val="006D6103"/>
    <w:rsid w:val="006E2D49"/>
    <w:rsid w:val="00700F0D"/>
    <w:rsid w:val="00717D12"/>
    <w:rsid w:val="007468FC"/>
    <w:rsid w:val="007522FE"/>
    <w:rsid w:val="00765ABB"/>
    <w:rsid w:val="00770581"/>
    <w:rsid w:val="00773C39"/>
    <w:rsid w:val="00792CA3"/>
    <w:rsid w:val="007B2FDD"/>
    <w:rsid w:val="007E55D8"/>
    <w:rsid w:val="007E7D6C"/>
    <w:rsid w:val="007F1A6A"/>
    <w:rsid w:val="007F36A4"/>
    <w:rsid w:val="0083468A"/>
    <w:rsid w:val="00842D43"/>
    <w:rsid w:val="00856D1C"/>
    <w:rsid w:val="00876AC0"/>
    <w:rsid w:val="008A0E27"/>
    <w:rsid w:val="008F0E1A"/>
    <w:rsid w:val="008F2C51"/>
    <w:rsid w:val="009101B0"/>
    <w:rsid w:val="009116EA"/>
    <w:rsid w:val="00933671"/>
    <w:rsid w:val="00943E84"/>
    <w:rsid w:val="00972DD5"/>
    <w:rsid w:val="00984879"/>
    <w:rsid w:val="00985632"/>
    <w:rsid w:val="00991B63"/>
    <w:rsid w:val="0099580C"/>
    <w:rsid w:val="009B199A"/>
    <w:rsid w:val="009B2428"/>
    <w:rsid w:val="009B5CB7"/>
    <w:rsid w:val="00A120A6"/>
    <w:rsid w:val="00A31242"/>
    <w:rsid w:val="00A35C98"/>
    <w:rsid w:val="00A52530"/>
    <w:rsid w:val="00A551BF"/>
    <w:rsid w:val="00A6491A"/>
    <w:rsid w:val="00A70524"/>
    <w:rsid w:val="00A73406"/>
    <w:rsid w:val="00A85E77"/>
    <w:rsid w:val="00AB7F83"/>
    <w:rsid w:val="00AC4A66"/>
    <w:rsid w:val="00AC65DA"/>
    <w:rsid w:val="00AE07C5"/>
    <w:rsid w:val="00AF45A2"/>
    <w:rsid w:val="00B00804"/>
    <w:rsid w:val="00B10445"/>
    <w:rsid w:val="00B2722A"/>
    <w:rsid w:val="00B36E9D"/>
    <w:rsid w:val="00B601BA"/>
    <w:rsid w:val="00B618BA"/>
    <w:rsid w:val="00B85F96"/>
    <w:rsid w:val="00BC5F4D"/>
    <w:rsid w:val="00C05E74"/>
    <w:rsid w:val="00C10C19"/>
    <w:rsid w:val="00C21FCC"/>
    <w:rsid w:val="00C25EDC"/>
    <w:rsid w:val="00C4262B"/>
    <w:rsid w:val="00C5649C"/>
    <w:rsid w:val="00C75486"/>
    <w:rsid w:val="00C8202C"/>
    <w:rsid w:val="00C92A5B"/>
    <w:rsid w:val="00CA2553"/>
    <w:rsid w:val="00CA46EC"/>
    <w:rsid w:val="00CE0E6D"/>
    <w:rsid w:val="00CE6B1A"/>
    <w:rsid w:val="00D1394D"/>
    <w:rsid w:val="00D262B9"/>
    <w:rsid w:val="00D623CB"/>
    <w:rsid w:val="00D67DD0"/>
    <w:rsid w:val="00D903FD"/>
    <w:rsid w:val="00D92E1F"/>
    <w:rsid w:val="00D94BC5"/>
    <w:rsid w:val="00D96C08"/>
    <w:rsid w:val="00E22EA9"/>
    <w:rsid w:val="00E253A9"/>
    <w:rsid w:val="00E36D98"/>
    <w:rsid w:val="00E37835"/>
    <w:rsid w:val="00E51D5A"/>
    <w:rsid w:val="00E54743"/>
    <w:rsid w:val="00E754C6"/>
    <w:rsid w:val="00E83A97"/>
    <w:rsid w:val="00EB777B"/>
    <w:rsid w:val="00EC004C"/>
    <w:rsid w:val="00EC57FE"/>
    <w:rsid w:val="00ED3FBF"/>
    <w:rsid w:val="00ED43D2"/>
    <w:rsid w:val="00EE3B8C"/>
    <w:rsid w:val="00EF4A38"/>
    <w:rsid w:val="00EF6DA8"/>
    <w:rsid w:val="00F25164"/>
    <w:rsid w:val="00F63091"/>
    <w:rsid w:val="00F81B29"/>
    <w:rsid w:val="00FB0AEA"/>
    <w:rsid w:val="00FB10CB"/>
    <w:rsid w:val="00FB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DA"/>
  </w:style>
  <w:style w:type="paragraph" w:styleId="Heading1">
    <w:name w:val="heading 1"/>
    <w:basedOn w:val="Heading2"/>
    <w:next w:val="Normal"/>
    <w:link w:val="Heading1Char"/>
    <w:uiPriority w:val="9"/>
    <w:qFormat/>
    <w:rsid w:val="00EC004C"/>
    <w:pPr>
      <w:spacing w:before="0"/>
      <w:outlineLvl w:val="0"/>
    </w:pPr>
    <w:rPr>
      <w:rFonts w:eastAsiaTheme="minorEastAsia"/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E84"/>
    <w:pPr>
      <w:spacing w:before="200" w:after="0" w:line="320" w:lineRule="exact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6467"/>
    <w:pPr>
      <w:spacing w:before="200" w:after="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6917"/>
    <w:pPr>
      <w:spacing w:before="200" w:after="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6467"/>
    <w:pPr>
      <w:spacing w:before="200" w:after="0"/>
      <w:outlineLvl w:val="4"/>
    </w:pPr>
    <w:rPr>
      <w:rFonts w:ascii="Calibri" w:eastAsiaTheme="majorEastAsia" w:hAnsi="Calibri" w:cstheme="majorBidi"/>
      <w:b/>
      <w:bCs/>
      <w:color w:val="75757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33671"/>
    <w:pPr>
      <w:spacing w:before="200" w:after="0"/>
      <w:outlineLvl w:val="5"/>
    </w:pPr>
    <w:rPr>
      <w:rFonts w:ascii="Calibri" w:eastAsiaTheme="majorEastAsia" w:hAnsi="Calibri" w:cstheme="majorBidi"/>
      <w:b/>
      <w:bCs/>
      <w:i/>
      <w:iCs/>
      <w:color w:val="75757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65D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65D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65D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AC65DA"/>
    <w:rPr>
      <w:b/>
      <w:bCs/>
    </w:rPr>
  </w:style>
  <w:style w:type="character" w:styleId="Emphasis">
    <w:name w:val="Emphasis"/>
    <w:uiPriority w:val="20"/>
    <w:qFormat/>
    <w:rsid w:val="00AC65D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BookTitle">
    <w:name w:val="Book Title"/>
    <w:uiPriority w:val="33"/>
    <w:qFormat/>
    <w:rsid w:val="009116EA"/>
    <w:rPr>
      <w:i/>
      <w:iCs/>
      <w:caps w:val="0"/>
      <w:smallCaps w:val="0"/>
      <w:spacing w:val="5"/>
    </w:rPr>
  </w:style>
  <w:style w:type="character" w:styleId="Hyperlink">
    <w:name w:val="Hyperlink"/>
    <w:basedOn w:val="DefaultParagraphFont"/>
    <w:uiPriority w:val="99"/>
    <w:unhideWhenUsed/>
    <w:rsid w:val="00C10C19"/>
    <w:rPr>
      <w:color w:val="165788" w:themeColor="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C05E74"/>
    <w:pPr>
      <w:spacing w:after="120"/>
      <w:ind w:left="369" w:right="369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05E74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C004C"/>
    <w:rPr>
      <w:rFonts w:ascii="Calibri" w:hAnsi="Calibri" w:cstheme="majorBidi"/>
      <w:b/>
      <w:bCs/>
      <w:noProof/>
      <w:sz w:val="28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943E84"/>
    <w:rPr>
      <w:rFonts w:ascii="Calibri" w:eastAsiaTheme="majorEastAsia" w:hAnsi="Calibri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B6467"/>
    <w:rPr>
      <w:rFonts w:ascii="Calibri" w:eastAsiaTheme="majorEastAsia" w:hAnsi="Calibr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236917"/>
    <w:rPr>
      <w:rFonts w:ascii="Calibri" w:eastAsiaTheme="majorEastAsia" w:hAnsi="Calibr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1B6467"/>
    <w:rPr>
      <w:rFonts w:ascii="Calibri" w:eastAsiaTheme="majorEastAsia" w:hAnsi="Calibri" w:cstheme="majorBidi"/>
      <w:b/>
      <w:bCs/>
      <w:color w:val="757575"/>
    </w:rPr>
  </w:style>
  <w:style w:type="character" w:customStyle="1" w:styleId="Heading6Char">
    <w:name w:val="Heading 6 Char"/>
    <w:basedOn w:val="DefaultParagraphFont"/>
    <w:link w:val="Heading6"/>
    <w:uiPriority w:val="9"/>
    <w:rsid w:val="00933671"/>
    <w:rPr>
      <w:rFonts w:ascii="Calibri" w:eastAsiaTheme="majorEastAsia" w:hAnsi="Calibri" w:cstheme="majorBidi"/>
      <w:b/>
      <w:bCs/>
      <w:i/>
      <w:iCs/>
      <w:color w:val="75757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65D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65D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65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3646A"/>
    <w:pPr>
      <w:spacing w:before="840" w:after="240" w:line="480" w:lineRule="exact"/>
      <w:contextualSpacing/>
    </w:pPr>
    <w:rPr>
      <w:rFonts w:ascii="Calibri" w:eastAsiaTheme="majorEastAsia" w:hAnsi="Calibri" w:cstheme="majorBidi"/>
      <w:b/>
      <w:color w:val="593674"/>
      <w:spacing w:val="5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646A"/>
    <w:rPr>
      <w:rFonts w:ascii="Calibri" w:eastAsiaTheme="majorEastAsia" w:hAnsi="Calibri" w:cstheme="majorBidi"/>
      <w:b/>
      <w:color w:val="593674"/>
      <w:spacing w:val="5"/>
      <w:sz w:val="6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3E84"/>
    <w:pPr>
      <w:spacing w:after="240" w:line="400" w:lineRule="exact"/>
    </w:pPr>
    <w:rPr>
      <w:rFonts w:ascii="Calibri" w:eastAsiaTheme="majorEastAsia" w:hAnsi="Calibri" w:cstheme="majorBidi"/>
      <w:b/>
      <w:iCs/>
      <w:color w:val="593674"/>
      <w:spacing w:val="13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3E84"/>
    <w:rPr>
      <w:rFonts w:ascii="Calibri" w:eastAsiaTheme="majorEastAsia" w:hAnsi="Calibri" w:cstheme="majorBidi"/>
      <w:b/>
      <w:iCs/>
      <w:color w:val="593674"/>
      <w:spacing w:val="13"/>
      <w:sz w:val="36"/>
      <w:szCs w:val="24"/>
    </w:rPr>
  </w:style>
  <w:style w:type="paragraph" w:styleId="NoSpacing">
    <w:name w:val="No Spacing"/>
    <w:basedOn w:val="Normal"/>
    <w:link w:val="NoSpacingChar"/>
    <w:uiPriority w:val="1"/>
    <w:qFormat/>
    <w:rsid w:val="00AC65DA"/>
    <w:pPr>
      <w:spacing w:after="0" w:line="240" w:lineRule="auto"/>
    </w:pPr>
  </w:style>
  <w:style w:type="paragraph" w:styleId="ListParagraph">
    <w:name w:val="List Paragraph"/>
    <w:basedOn w:val="Normal"/>
    <w:uiPriority w:val="34"/>
    <w:rsid w:val="00AC65D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65D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65DA"/>
    <w:rPr>
      <w:b/>
      <w:bCs/>
      <w:i/>
      <w:iCs/>
    </w:rPr>
  </w:style>
  <w:style w:type="character" w:styleId="SubtleEmphasis">
    <w:name w:val="Subtle Emphasis"/>
    <w:uiPriority w:val="19"/>
    <w:qFormat/>
    <w:rsid w:val="00AC65DA"/>
    <w:rPr>
      <w:i/>
      <w:iCs/>
    </w:rPr>
  </w:style>
  <w:style w:type="character" w:styleId="IntenseEmphasis">
    <w:name w:val="Intense Emphasis"/>
    <w:uiPriority w:val="21"/>
    <w:qFormat/>
    <w:rsid w:val="00AC65DA"/>
    <w:rPr>
      <w:b/>
      <w:bCs/>
    </w:rPr>
  </w:style>
  <w:style w:type="character" w:styleId="SubtleReference">
    <w:name w:val="Subtle Reference"/>
    <w:uiPriority w:val="31"/>
    <w:qFormat/>
    <w:rsid w:val="00AC65DA"/>
    <w:rPr>
      <w:smallCaps/>
    </w:rPr>
  </w:style>
  <w:style w:type="character" w:styleId="IntenseReference">
    <w:name w:val="Intense Reference"/>
    <w:uiPriority w:val="32"/>
    <w:qFormat/>
    <w:rsid w:val="00AC65DA"/>
    <w:rPr>
      <w:smallCaps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65DA"/>
    <w:pPr>
      <w:outlineLvl w:val="9"/>
    </w:pPr>
    <w:rPr>
      <w:lang w:bidi="en-US"/>
    </w:rPr>
  </w:style>
  <w:style w:type="paragraph" w:styleId="ListNumber">
    <w:name w:val="List Number"/>
    <w:basedOn w:val="Normal"/>
    <w:uiPriority w:val="99"/>
    <w:unhideWhenUsed/>
    <w:rsid w:val="00FB10CB"/>
    <w:pPr>
      <w:numPr>
        <w:numId w:val="11"/>
      </w:numPr>
      <w:spacing w:after="120"/>
      <w:ind w:left="369" w:hanging="369"/>
      <w:contextualSpacing/>
    </w:pPr>
  </w:style>
  <w:style w:type="paragraph" w:styleId="ListNumber2">
    <w:name w:val="List Number 2"/>
    <w:basedOn w:val="Normal"/>
    <w:uiPriority w:val="99"/>
    <w:unhideWhenUsed/>
    <w:rsid w:val="00985632"/>
    <w:pPr>
      <w:numPr>
        <w:ilvl w:val="1"/>
        <w:numId w:val="11"/>
      </w:numPr>
      <w:tabs>
        <w:tab w:val="left" w:pos="1134"/>
      </w:tabs>
      <w:spacing w:after="120"/>
      <w:ind w:left="936" w:hanging="567"/>
      <w:contextualSpacing/>
    </w:pPr>
  </w:style>
  <w:style w:type="paragraph" w:styleId="ListNumber3">
    <w:name w:val="List Number 3"/>
    <w:basedOn w:val="Normal"/>
    <w:uiPriority w:val="99"/>
    <w:unhideWhenUsed/>
    <w:rsid w:val="00985632"/>
    <w:pPr>
      <w:numPr>
        <w:ilvl w:val="2"/>
        <w:numId w:val="11"/>
      </w:numPr>
      <w:spacing w:after="120"/>
      <w:ind w:left="1701" w:hanging="765"/>
      <w:contextualSpacing/>
    </w:pPr>
  </w:style>
  <w:style w:type="paragraph" w:styleId="ListNumber4">
    <w:name w:val="List Number 4"/>
    <w:basedOn w:val="Normal"/>
    <w:uiPriority w:val="99"/>
    <w:unhideWhenUsed/>
    <w:rsid w:val="00406E5A"/>
    <w:pPr>
      <w:numPr>
        <w:ilvl w:val="3"/>
        <w:numId w:val="11"/>
      </w:numPr>
      <w:spacing w:after="120"/>
      <w:ind w:left="2637" w:hanging="936"/>
      <w:contextualSpacing/>
    </w:pPr>
  </w:style>
  <w:style w:type="paragraph" w:styleId="ListBullet">
    <w:name w:val="List Bullet"/>
    <w:basedOn w:val="Normal"/>
    <w:uiPriority w:val="99"/>
    <w:unhideWhenUsed/>
    <w:rsid w:val="00CA46EC"/>
    <w:pPr>
      <w:numPr>
        <w:numId w:val="16"/>
      </w:numPr>
      <w:spacing w:after="120"/>
      <w:contextualSpacing/>
    </w:pPr>
  </w:style>
  <w:style w:type="paragraph" w:styleId="ListBullet2">
    <w:name w:val="List Bullet 2"/>
    <w:basedOn w:val="Normal"/>
    <w:uiPriority w:val="99"/>
    <w:unhideWhenUsed/>
    <w:rsid w:val="00CA46EC"/>
    <w:pPr>
      <w:numPr>
        <w:ilvl w:val="1"/>
        <w:numId w:val="16"/>
      </w:numPr>
      <w:spacing w:after="120"/>
      <w:contextualSpacing/>
    </w:pPr>
  </w:style>
  <w:style w:type="paragraph" w:styleId="ListBullet3">
    <w:name w:val="List Bullet 3"/>
    <w:basedOn w:val="Normal"/>
    <w:uiPriority w:val="99"/>
    <w:unhideWhenUsed/>
    <w:rsid w:val="00CA46EC"/>
    <w:pPr>
      <w:numPr>
        <w:ilvl w:val="2"/>
        <w:numId w:val="16"/>
      </w:numPr>
      <w:spacing w:after="120"/>
      <w:contextualSpacing/>
    </w:pPr>
  </w:style>
  <w:style w:type="paragraph" w:styleId="ListBullet4">
    <w:name w:val="List Bullet 4"/>
    <w:basedOn w:val="Normal"/>
    <w:uiPriority w:val="99"/>
    <w:unhideWhenUsed/>
    <w:rsid w:val="00CA46EC"/>
    <w:pPr>
      <w:numPr>
        <w:ilvl w:val="3"/>
        <w:numId w:val="16"/>
      </w:numPr>
      <w:spacing w:after="120"/>
      <w:contextualSpacing/>
    </w:pPr>
  </w:style>
  <w:style w:type="table" w:styleId="TableGrid">
    <w:name w:val="Table Grid"/>
    <w:basedOn w:val="TableNormal"/>
    <w:uiPriority w:val="59"/>
    <w:rsid w:val="00792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EWRTable">
    <w:name w:val="DEEWR Table"/>
    <w:basedOn w:val="TableNormal"/>
    <w:uiPriority w:val="99"/>
    <w:rsid w:val="003D67FC"/>
    <w:pPr>
      <w:spacing w:after="0" w:line="240" w:lineRule="auto"/>
    </w:pPr>
    <w:rPr>
      <w:color w:val="000000" w:themeColor="text1"/>
      <w:sz w:val="20"/>
    </w:rPr>
    <w:tblPr>
      <w:tblStyleRowBandSize w:val="1"/>
      <w:tblBorders>
        <w:bottom w:val="single" w:sz="4" w:space="0" w:color="auto"/>
      </w:tblBorders>
    </w:tblPr>
    <w:tblStylePr w:type="firstRow">
      <w:pPr>
        <w:wordWrap/>
        <w:ind w:leftChars="0" w:left="0" w:rightChars="0" w:right="0"/>
        <w:jc w:val="left"/>
      </w:pPr>
      <w:rPr>
        <w:rFonts w:asciiTheme="minorHAnsi" w:hAnsiTheme="minorHAnsi"/>
        <w:b/>
        <w:color w:val="FFFFFF" w:themeColor="background2"/>
        <w:sz w:val="20"/>
      </w:rPr>
      <w:tblPr/>
      <w:tcPr>
        <w:shd w:val="clear" w:color="auto" w:fill="000000" w:themeFill="text1"/>
      </w:tcPr>
    </w:tblStylePr>
    <w:tblStylePr w:type="firstCol">
      <w:pPr>
        <w:jc w:val="left"/>
      </w:pPr>
      <w:rPr>
        <w:b/>
      </w:rPr>
    </w:tblStylePr>
  </w:style>
  <w:style w:type="paragraph" w:customStyle="1" w:styleId="Default">
    <w:name w:val="Default"/>
    <w:rsid w:val="001309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AU"/>
    </w:rPr>
  </w:style>
  <w:style w:type="paragraph" w:styleId="BodyText">
    <w:name w:val="Body Text"/>
    <w:basedOn w:val="Normal"/>
    <w:link w:val="BodyTextChar"/>
    <w:rsid w:val="00130923"/>
    <w:pPr>
      <w:spacing w:after="120" w:line="240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130923"/>
    <w:rPr>
      <w:rFonts w:eastAsia="Times New Roman" w:cs="Times New Roman"/>
      <w:szCs w:val="24"/>
      <w:lang w:eastAsia="en-AU"/>
    </w:rPr>
  </w:style>
  <w:style w:type="paragraph" w:customStyle="1" w:styleId="numberedpara">
    <w:name w:val="numbered para"/>
    <w:basedOn w:val="Normal"/>
    <w:rsid w:val="00130923"/>
    <w:pPr>
      <w:numPr>
        <w:numId w:val="18"/>
      </w:numPr>
      <w:spacing w:after="0" w:line="240" w:lineRule="auto"/>
    </w:pPr>
    <w:rPr>
      <w:rFonts w:ascii="Calibri" w:eastAsiaTheme="minorHAnsi" w:hAnsi="Calibri" w:cs="Calibri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23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130923"/>
  </w:style>
  <w:style w:type="paragraph" w:styleId="Header">
    <w:name w:val="header"/>
    <w:basedOn w:val="Normal"/>
    <w:link w:val="HeaderChar"/>
    <w:uiPriority w:val="99"/>
    <w:unhideWhenUsed/>
    <w:rsid w:val="00130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923"/>
  </w:style>
  <w:style w:type="paragraph" w:styleId="Footer">
    <w:name w:val="footer"/>
    <w:basedOn w:val="Normal"/>
    <w:link w:val="FooterChar"/>
    <w:uiPriority w:val="99"/>
    <w:unhideWhenUsed/>
    <w:rsid w:val="00130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923"/>
  </w:style>
  <w:style w:type="paragraph" w:styleId="TOC1">
    <w:name w:val="toc 1"/>
    <w:basedOn w:val="Normal"/>
    <w:next w:val="Normal"/>
    <w:autoRedefine/>
    <w:uiPriority w:val="39"/>
    <w:unhideWhenUsed/>
    <w:rsid w:val="00EF4A3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A3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F4A38"/>
    <w:pPr>
      <w:spacing w:after="100"/>
      <w:ind w:left="440"/>
    </w:pPr>
  </w:style>
  <w:style w:type="paragraph" w:styleId="Caption">
    <w:name w:val="caption"/>
    <w:basedOn w:val="Heading4"/>
    <w:next w:val="Normal"/>
    <w:uiPriority w:val="35"/>
    <w:unhideWhenUsed/>
    <w:rsid w:val="00B2722A"/>
    <w:rPr>
      <w:i w:val="0"/>
    </w:rPr>
  </w:style>
  <w:style w:type="paragraph" w:customStyle="1" w:styleId="Source">
    <w:name w:val="Source"/>
    <w:basedOn w:val="Normal"/>
    <w:qFormat/>
    <w:rsid w:val="00B2722A"/>
    <w:rPr>
      <w:rFonts w:cstheme="minorHAnsi"/>
      <w:b/>
      <w:sz w:val="20"/>
      <w:szCs w:val="20"/>
    </w:rPr>
  </w:style>
  <w:style w:type="paragraph" w:customStyle="1" w:styleId="DeleteText">
    <w:name w:val="Delete Text"/>
    <w:basedOn w:val="Normal"/>
    <w:qFormat/>
    <w:rsid w:val="004D54E7"/>
    <w:rPr>
      <w:color w:val="7030A0"/>
    </w:rPr>
  </w:style>
  <w:style w:type="character" w:styleId="PlaceholderText">
    <w:name w:val="Placeholder Text"/>
    <w:basedOn w:val="DefaultParagraphFont"/>
    <w:uiPriority w:val="99"/>
    <w:semiHidden/>
    <w:rsid w:val="004D54E7"/>
    <w:rPr>
      <w:color w:val="808080"/>
    </w:rPr>
  </w:style>
  <w:style w:type="table" w:styleId="LightShading-Accent2">
    <w:name w:val="Light Shading Accent 2"/>
    <w:basedOn w:val="TableNormal"/>
    <w:uiPriority w:val="60"/>
    <w:rsid w:val="00943E84"/>
    <w:pPr>
      <w:spacing w:after="0" w:line="240" w:lineRule="auto"/>
    </w:pPr>
    <w:tblPr>
      <w:tblStyleRowBandSize w:val="1"/>
      <w:tblStyleColBandSize w:val="1"/>
      <w:tblBorders>
        <w:top w:val="single" w:sz="8" w:space="0" w:color="593674" w:themeColor="accent2"/>
        <w:bottom w:val="single" w:sz="8" w:space="0" w:color="593674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2"/>
      </w:rPr>
      <w:tblPr/>
      <w:tcPr>
        <w:shd w:val="clear" w:color="auto" w:fill="593674"/>
      </w:tcPr>
    </w:tblStylePr>
    <w:tblStylePr w:type="lastRow">
      <w:pPr>
        <w:spacing w:before="0" w:after="0" w:line="240" w:lineRule="auto"/>
      </w:pPr>
      <w:rPr>
        <w:b/>
        <w:bCs/>
        <w:color w:val="auto"/>
      </w:rPr>
      <w:tblPr/>
      <w:tcPr>
        <w:tcBorders>
          <w:top w:val="single" w:sz="8" w:space="0" w:color="593674" w:themeColor="accent2"/>
          <w:left w:val="nil"/>
          <w:bottom w:val="single" w:sz="8" w:space="0" w:color="59367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C5E4" w:themeFill="accent2" w:themeFillTint="3F"/>
      </w:tcPr>
    </w:tblStylePr>
    <w:tblStylePr w:type="band1Horz">
      <w:tblPr/>
      <w:tcPr>
        <w:shd w:val="clear" w:color="auto" w:fill="F3EDF7"/>
      </w:tcPr>
    </w:tblStylePr>
  </w:style>
  <w:style w:type="paragraph" w:styleId="BlockText">
    <w:name w:val="Block Text"/>
    <w:basedOn w:val="Normal"/>
    <w:uiPriority w:val="99"/>
    <w:unhideWhenUsed/>
    <w:rsid w:val="0025795D"/>
    <w:pPr>
      <w:pBdr>
        <w:top w:val="single" w:sz="24" w:space="10" w:color="593674"/>
        <w:left w:val="single" w:sz="24" w:space="10" w:color="593674"/>
        <w:bottom w:val="single" w:sz="24" w:space="10" w:color="593674"/>
        <w:right w:val="single" w:sz="24" w:space="10" w:color="593674"/>
      </w:pBdr>
      <w:shd w:val="clear" w:color="auto" w:fill="593674"/>
      <w:ind w:left="170" w:right="170"/>
    </w:pPr>
    <w:rPr>
      <w:iCs/>
      <w:color w:val="FFFFFF" w:themeColor="background2"/>
    </w:rPr>
  </w:style>
  <w:style w:type="paragraph" w:customStyle="1" w:styleId="Blocktextheading">
    <w:name w:val="Block text heading"/>
    <w:basedOn w:val="BlockText"/>
    <w:qFormat/>
    <w:rsid w:val="00EC57FE"/>
    <w:pPr>
      <w:spacing w:before="240" w:after="0"/>
    </w:pPr>
    <w:rPr>
      <w:b/>
      <w:sz w:val="28"/>
    </w:rPr>
  </w:style>
  <w:style w:type="paragraph" w:styleId="List">
    <w:name w:val="List"/>
    <w:basedOn w:val="Normal"/>
    <w:uiPriority w:val="99"/>
    <w:unhideWhenUsed/>
    <w:rsid w:val="00B10445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DA"/>
  </w:style>
  <w:style w:type="paragraph" w:styleId="Heading1">
    <w:name w:val="heading 1"/>
    <w:basedOn w:val="Heading2"/>
    <w:next w:val="Normal"/>
    <w:link w:val="Heading1Char"/>
    <w:uiPriority w:val="9"/>
    <w:qFormat/>
    <w:rsid w:val="00EC004C"/>
    <w:pPr>
      <w:spacing w:before="0"/>
      <w:outlineLvl w:val="0"/>
    </w:pPr>
    <w:rPr>
      <w:rFonts w:eastAsiaTheme="minorEastAsia"/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E84"/>
    <w:pPr>
      <w:spacing w:before="200" w:after="0" w:line="320" w:lineRule="exact"/>
      <w:outlineLvl w:val="1"/>
    </w:pPr>
    <w:rPr>
      <w:rFonts w:ascii="Calibri" w:eastAsiaTheme="majorEastAsia" w:hAnsi="Calibri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6467"/>
    <w:pPr>
      <w:spacing w:before="200" w:after="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36917"/>
    <w:pPr>
      <w:spacing w:before="200" w:after="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6467"/>
    <w:pPr>
      <w:spacing w:before="200" w:after="0"/>
      <w:outlineLvl w:val="4"/>
    </w:pPr>
    <w:rPr>
      <w:rFonts w:ascii="Calibri" w:eastAsiaTheme="majorEastAsia" w:hAnsi="Calibri" w:cstheme="majorBidi"/>
      <w:b/>
      <w:bCs/>
      <w:color w:val="75757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33671"/>
    <w:pPr>
      <w:spacing w:before="200" w:after="0"/>
      <w:outlineLvl w:val="5"/>
    </w:pPr>
    <w:rPr>
      <w:rFonts w:ascii="Calibri" w:eastAsiaTheme="majorEastAsia" w:hAnsi="Calibri" w:cstheme="majorBidi"/>
      <w:b/>
      <w:bCs/>
      <w:i/>
      <w:iCs/>
      <w:color w:val="75757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65D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65D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65D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AC65DA"/>
    <w:rPr>
      <w:b/>
      <w:bCs/>
    </w:rPr>
  </w:style>
  <w:style w:type="character" w:styleId="Emphasis">
    <w:name w:val="Emphasis"/>
    <w:uiPriority w:val="20"/>
    <w:qFormat/>
    <w:rsid w:val="00AC65D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BookTitle">
    <w:name w:val="Book Title"/>
    <w:uiPriority w:val="33"/>
    <w:qFormat/>
    <w:rsid w:val="009116EA"/>
    <w:rPr>
      <w:i/>
      <w:iCs/>
      <w:caps w:val="0"/>
      <w:smallCaps w:val="0"/>
      <w:spacing w:val="5"/>
    </w:rPr>
  </w:style>
  <w:style w:type="character" w:styleId="Hyperlink">
    <w:name w:val="Hyperlink"/>
    <w:basedOn w:val="DefaultParagraphFont"/>
    <w:uiPriority w:val="99"/>
    <w:unhideWhenUsed/>
    <w:rsid w:val="00C10C19"/>
    <w:rPr>
      <w:color w:val="165788" w:themeColor="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C05E74"/>
    <w:pPr>
      <w:spacing w:after="120"/>
      <w:ind w:left="369" w:right="369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05E74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C004C"/>
    <w:rPr>
      <w:rFonts w:ascii="Calibri" w:hAnsi="Calibri" w:cstheme="majorBidi"/>
      <w:b/>
      <w:bCs/>
      <w:noProof/>
      <w:sz w:val="28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943E84"/>
    <w:rPr>
      <w:rFonts w:ascii="Calibri" w:eastAsiaTheme="majorEastAsia" w:hAnsi="Calibri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B6467"/>
    <w:rPr>
      <w:rFonts w:ascii="Calibri" w:eastAsiaTheme="majorEastAsia" w:hAnsi="Calibr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236917"/>
    <w:rPr>
      <w:rFonts w:ascii="Calibri" w:eastAsiaTheme="majorEastAsia" w:hAnsi="Calibr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1B6467"/>
    <w:rPr>
      <w:rFonts w:ascii="Calibri" w:eastAsiaTheme="majorEastAsia" w:hAnsi="Calibri" w:cstheme="majorBidi"/>
      <w:b/>
      <w:bCs/>
      <w:color w:val="757575"/>
    </w:rPr>
  </w:style>
  <w:style w:type="character" w:customStyle="1" w:styleId="Heading6Char">
    <w:name w:val="Heading 6 Char"/>
    <w:basedOn w:val="DefaultParagraphFont"/>
    <w:link w:val="Heading6"/>
    <w:uiPriority w:val="9"/>
    <w:rsid w:val="00933671"/>
    <w:rPr>
      <w:rFonts w:ascii="Calibri" w:eastAsiaTheme="majorEastAsia" w:hAnsi="Calibri" w:cstheme="majorBidi"/>
      <w:b/>
      <w:bCs/>
      <w:i/>
      <w:iCs/>
      <w:color w:val="75757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65D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65D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65D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3646A"/>
    <w:pPr>
      <w:spacing w:before="840" w:after="240" w:line="480" w:lineRule="exact"/>
      <w:contextualSpacing/>
    </w:pPr>
    <w:rPr>
      <w:rFonts w:ascii="Calibri" w:eastAsiaTheme="majorEastAsia" w:hAnsi="Calibri" w:cstheme="majorBidi"/>
      <w:b/>
      <w:color w:val="593674"/>
      <w:spacing w:val="5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646A"/>
    <w:rPr>
      <w:rFonts w:ascii="Calibri" w:eastAsiaTheme="majorEastAsia" w:hAnsi="Calibri" w:cstheme="majorBidi"/>
      <w:b/>
      <w:color w:val="593674"/>
      <w:spacing w:val="5"/>
      <w:sz w:val="6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3E84"/>
    <w:pPr>
      <w:spacing w:after="240" w:line="400" w:lineRule="exact"/>
    </w:pPr>
    <w:rPr>
      <w:rFonts w:ascii="Calibri" w:eastAsiaTheme="majorEastAsia" w:hAnsi="Calibri" w:cstheme="majorBidi"/>
      <w:b/>
      <w:iCs/>
      <w:color w:val="593674"/>
      <w:spacing w:val="13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3E84"/>
    <w:rPr>
      <w:rFonts w:ascii="Calibri" w:eastAsiaTheme="majorEastAsia" w:hAnsi="Calibri" w:cstheme="majorBidi"/>
      <w:b/>
      <w:iCs/>
      <w:color w:val="593674"/>
      <w:spacing w:val="13"/>
      <w:sz w:val="36"/>
      <w:szCs w:val="24"/>
    </w:rPr>
  </w:style>
  <w:style w:type="paragraph" w:styleId="NoSpacing">
    <w:name w:val="No Spacing"/>
    <w:basedOn w:val="Normal"/>
    <w:link w:val="NoSpacingChar"/>
    <w:uiPriority w:val="1"/>
    <w:qFormat/>
    <w:rsid w:val="00AC65DA"/>
    <w:pPr>
      <w:spacing w:after="0" w:line="240" w:lineRule="auto"/>
    </w:pPr>
  </w:style>
  <w:style w:type="paragraph" w:styleId="ListParagraph">
    <w:name w:val="List Paragraph"/>
    <w:basedOn w:val="Normal"/>
    <w:uiPriority w:val="34"/>
    <w:rsid w:val="00AC65D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65D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65DA"/>
    <w:rPr>
      <w:b/>
      <w:bCs/>
      <w:i/>
      <w:iCs/>
    </w:rPr>
  </w:style>
  <w:style w:type="character" w:styleId="SubtleEmphasis">
    <w:name w:val="Subtle Emphasis"/>
    <w:uiPriority w:val="19"/>
    <w:qFormat/>
    <w:rsid w:val="00AC65DA"/>
    <w:rPr>
      <w:i/>
      <w:iCs/>
    </w:rPr>
  </w:style>
  <w:style w:type="character" w:styleId="IntenseEmphasis">
    <w:name w:val="Intense Emphasis"/>
    <w:uiPriority w:val="21"/>
    <w:qFormat/>
    <w:rsid w:val="00AC65DA"/>
    <w:rPr>
      <w:b/>
      <w:bCs/>
    </w:rPr>
  </w:style>
  <w:style w:type="character" w:styleId="SubtleReference">
    <w:name w:val="Subtle Reference"/>
    <w:uiPriority w:val="31"/>
    <w:qFormat/>
    <w:rsid w:val="00AC65DA"/>
    <w:rPr>
      <w:smallCaps/>
    </w:rPr>
  </w:style>
  <w:style w:type="character" w:styleId="IntenseReference">
    <w:name w:val="Intense Reference"/>
    <w:uiPriority w:val="32"/>
    <w:qFormat/>
    <w:rsid w:val="00AC65DA"/>
    <w:rPr>
      <w:smallCaps/>
      <w:spacing w:val="5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65DA"/>
    <w:pPr>
      <w:outlineLvl w:val="9"/>
    </w:pPr>
    <w:rPr>
      <w:lang w:bidi="en-US"/>
    </w:rPr>
  </w:style>
  <w:style w:type="paragraph" w:styleId="ListNumber">
    <w:name w:val="List Number"/>
    <w:basedOn w:val="Normal"/>
    <w:uiPriority w:val="99"/>
    <w:unhideWhenUsed/>
    <w:rsid w:val="00FB10CB"/>
    <w:pPr>
      <w:numPr>
        <w:numId w:val="11"/>
      </w:numPr>
      <w:spacing w:after="120"/>
      <w:ind w:left="369" w:hanging="369"/>
      <w:contextualSpacing/>
    </w:pPr>
  </w:style>
  <w:style w:type="paragraph" w:styleId="ListNumber2">
    <w:name w:val="List Number 2"/>
    <w:basedOn w:val="Normal"/>
    <w:uiPriority w:val="99"/>
    <w:unhideWhenUsed/>
    <w:rsid w:val="00985632"/>
    <w:pPr>
      <w:numPr>
        <w:ilvl w:val="1"/>
        <w:numId w:val="11"/>
      </w:numPr>
      <w:tabs>
        <w:tab w:val="left" w:pos="1134"/>
      </w:tabs>
      <w:spacing w:after="120"/>
      <w:ind w:left="936" w:hanging="567"/>
      <w:contextualSpacing/>
    </w:pPr>
  </w:style>
  <w:style w:type="paragraph" w:styleId="ListNumber3">
    <w:name w:val="List Number 3"/>
    <w:basedOn w:val="Normal"/>
    <w:uiPriority w:val="99"/>
    <w:unhideWhenUsed/>
    <w:rsid w:val="00985632"/>
    <w:pPr>
      <w:numPr>
        <w:ilvl w:val="2"/>
        <w:numId w:val="11"/>
      </w:numPr>
      <w:spacing w:after="120"/>
      <w:ind w:left="1701" w:hanging="765"/>
      <w:contextualSpacing/>
    </w:pPr>
  </w:style>
  <w:style w:type="paragraph" w:styleId="ListNumber4">
    <w:name w:val="List Number 4"/>
    <w:basedOn w:val="Normal"/>
    <w:uiPriority w:val="99"/>
    <w:unhideWhenUsed/>
    <w:rsid w:val="00406E5A"/>
    <w:pPr>
      <w:numPr>
        <w:ilvl w:val="3"/>
        <w:numId w:val="11"/>
      </w:numPr>
      <w:spacing w:after="120"/>
      <w:ind w:left="2637" w:hanging="936"/>
      <w:contextualSpacing/>
    </w:pPr>
  </w:style>
  <w:style w:type="paragraph" w:styleId="ListBullet">
    <w:name w:val="List Bullet"/>
    <w:basedOn w:val="Normal"/>
    <w:uiPriority w:val="99"/>
    <w:unhideWhenUsed/>
    <w:rsid w:val="00CA46EC"/>
    <w:pPr>
      <w:numPr>
        <w:numId w:val="16"/>
      </w:numPr>
      <w:spacing w:after="120"/>
      <w:contextualSpacing/>
    </w:pPr>
  </w:style>
  <w:style w:type="paragraph" w:styleId="ListBullet2">
    <w:name w:val="List Bullet 2"/>
    <w:basedOn w:val="Normal"/>
    <w:uiPriority w:val="99"/>
    <w:unhideWhenUsed/>
    <w:rsid w:val="00CA46EC"/>
    <w:pPr>
      <w:numPr>
        <w:ilvl w:val="1"/>
        <w:numId w:val="16"/>
      </w:numPr>
      <w:spacing w:after="120"/>
      <w:contextualSpacing/>
    </w:pPr>
  </w:style>
  <w:style w:type="paragraph" w:styleId="ListBullet3">
    <w:name w:val="List Bullet 3"/>
    <w:basedOn w:val="Normal"/>
    <w:uiPriority w:val="99"/>
    <w:unhideWhenUsed/>
    <w:rsid w:val="00CA46EC"/>
    <w:pPr>
      <w:numPr>
        <w:ilvl w:val="2"/>
        <w:numId w:val="16"/>
      </w:numPr>
      <w:spacing w:after="120"/>
      <w:contextualSpacing/>
    </w:pPr>
  </w:style>
  <w:style w:type="paragraph" w:styleId="ListBullet4">
    <w:name w:val="List Bullet 4"/>
    <w:basedOn w:val="Normal"/>
    <w:uiPriority w:val="99"/>
    <w:unhideWhenUsed/>
    <w:rsid w:val="00CA46EC"/>
    <w:pPr>
      <w:numPr>
        <w:ilvl w:val="3"/>
        <w:numId w:val="16"/>
      </w:numPr>
      <w:spacing w:after="120"/>
      <w:contextualSpacing/>
    </w:pPr>
  </w:style>
  <w:style w:type="table" w:styleId="TableGrid">
    <w:name w:val="Table Grid"/>
    <w:basedOn w:val="TableNormal"/>
    <w:uiPriority w:val="59"/>
    <w:rsid w:val="00792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EWRTable">
    <w:name w:val="DEEWR Table"/>
    <w:basedOn w:val="TableNormal"/>
    <w:uiPriority w:val="99"/>
    <w:rsid w:val="003D67FC"/>
    <w:pPr>
      <w:spacing w:after="0" w:line="240" w:lineRule="auto"/>
    </w:pPr>
    <w:rPr>
      <w:color w:val="000000" w:themeColor="text1"/>
      <w:sz w:val="20"/>
    </w:rPr>
    <w:tblPr>
      <w:tblStyleRowBandSize w:val="1"/>
      <w:tblBorders>
        <w:bottom w:val="single" w:sz="4" w:space="0" w:color="auto"/>
      </w:tblBorders>
    </w:tblPr>
    <w:tblStylePr w:type="firstRow">
      <w:pPr>
        <w:wordWrap/>
        <w:ind w:leftChars="0" w:left="0" w:rightChars="0" w:right="0"/>
        <w:jc w:val="left"/>
      </w:pPr>
      <w:rPr>
        <w:rFonts w:asciiTheme="minorHAnsi" w:hAnsiTheme="minorHAnsi"/>
        <w:b/>
        <w:color w:val="FFFFFF" w:themeColor="background2"/>
        <w:sz w:val="20"/>
      </w:rPr>
      <w:tblPr/>
      <w:tcPr>
        <w:shd w:val="clear" w:color="auto" w:fill="000000" w:themeFill="text1"/>
      </w:tcPr>
    </w:tblStylePr>
    <w:tblStylePr w:type="firstCol">
      <w:pPr>
        <w:jc w:val="left"/>
      </w:pPr>
      <w:rPr>
        <w:b/>
      </w:rPr>
    </w:tblStylePr>
  </w:style>
  <w:style w:type="paragraph" w:customStyle="1" w:styleId="Default">
    <w:name w:val="Default"/>
    <w:rsid w:val="001309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AU"/>
    </w:rPr>
  </w:style>
  <w:style w:type="paragraph" w:styleId="BodyText">
    <w:name w:val="Body Text"/>
    <w:basedOn w:val="Normal"/>
    <w:link w:val="BodyTextChar"/>
    <w:rsid w:val="00130923"/>
    <w:pPr>
      <w:spacing w:after="120" w:line="240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rsid w:val="00130923"/>
    <w:rPr>
      <w:rFonts w:eastAsia="Times New Roman" w:cs="Times New Roman"/>
      <w:szCs w:val="24"/>
      <w:lang w:eastAsia="en-AU"/>
    </w:rPr>
  </w:style>
  <w:style w:type="paragraph" w:customStyle="1" w:styleId="numberedpara">
    <w:name w:val="numbered para"/>
    <w:basedOn w:val="Normal"/>
    <w:rsid w:val="00130923"/>
    <w:pPr>
      <w:numPr>
        <w:numId w:val="18"/>
      </w:numPr>
      <w:spacing w:after="0" w:line="240" w:lineRule="auto"/>
    </w:pPr>
    <w:rPr>
      <w:rFonts w:ascii="Calibri" w:eastAsiaTheme="minorHAnsi" w:hAnsi="Calibri" w:cs="Calibri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23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130923"/>
  </w:style>
  <w:style w:type="paragraph" w:styleId="Header">
    <w:name w:val="header"/>
    <w:basedOn w:val="Normal"/>
    <w:link w:val="HeaderChar"/>
    <w:uiPriority w:val="99"/>
    <w:unhideWhenUsed/>
    <w:rsid w:val="00130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923"/>
  </w:style>
  <w:style w:type="paragraph" w:styleId="Footer">
    <w:name w:val="footer"/>
    <w:basedOn w:val="Normal"/>
    <w:link w:val="FooterChar"/>
    <w:uiPriority w:val="99"/>
    <w:unhideWhenUsed/>
    <w:rsid w:val="001309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923"/>
  </w:style>
  <w:style w:type="paragraph" w:styleId="TOC1">
    <w:name w:val="toc 1"/>
    <w:basedOn w:val="Normal"/>
    <w:next w:val="Normal"/>
    <w:autoRedefine/>
    <w:uiPriority w:val="39"/>
    <w:unhideWhenUsed/>
    <w:rsid w:val="00EF4A3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F4A3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F4A38"/>
    <w:pPr>
      <w:spacing w:after="100"/>
      <w:ind w:left="440"/>
    </w:pPr>
  </w:style>
  <w:style w:type="paragraph" w:styleId="Caption">
    <w:name w:val="caption"/>
    <w:basedOn w:val="Heading4"/>
    <w:next w:val="Normal"/>
    <w:uiPriority w:val="35"/>
    <w:unhideWhenUsed/>
    <w:rsid w:val="00B2722A"/>
    <w:rPr>
      <w:i w:val="0"/>
    </w:rPr>
  </w:style>
  <w:style w:type="paragraph" w:customStyle="1" w:styleId="Source">
    <w:name w:val="Source"/>
    <w:basedOn w:val="Normal"/>
    <w:qFormat/>
    <w:rsid w:val="00B2722A"/>
    <w:rPr>
      <w:rFonts w:cstheme="minorHAnsi"/>
      <w:b/>
      <w:sz w:val="20"/>
      <w:szCs w:val="20"/>
    </w:rPr>
  </w:style>
  <w:style w:type="paragraph" w:customStyle="1" w:styleId="DeleteText">
    <w:name w:val="Delete Text"/>
    <w:basedOn w:val="Normal"/>
    <w:qFormat/>
    <w:rsid w:val="004D54E7"/>
    <w:rPr>
      <w:color w:val="7030A0"/>
    </w:rPr>
  </w:style>
  <w:style w:type="character" w:styleId="PlaceholderText">
    <w:name w:val="Placeholder Text"/>
    <w:basedOn w:val="DefaultParagraphFont"/>
    <w:uiPriority w:val="99"/>
    <w:semiHidden/>
    <w:rsid w:val="004D54E7"/>
    <w:rPr>
      <w:color w:val="808080"/>
    </w:rPr>
  </w:style>
  <w:style w:type="table" w:styleId="LightShading-Accent2">
    <w:name w:val="Light Shading Accent 2"/>
    <w:basedOn w:val="TableNormal"/>
    <w:uiPriority w:val="60"/>
    <w:rsid w:val="00943E84"/>
    <w:pPr>
      <w:spacing w:after="0" w:line="240" w:lineRule="auto"/>
    </w:pPr>
    <w:tblPr>
      <w:tblStyleRowBandSize w:val="1"/>
      <w:tblStyleColBandSize w:val="1"/>
      <w:tblBorders>
        <w:top w:val="single" w:sz="8" w:space="0" w:color="593674" w:themeColor="accent2"/>
        <w:bottom w:val="single" w:sz="8" w:space="0" w:color="593674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2"/>
      </w:rPr>
      <w:tblPr/>
      <w:tcPr>
        <w:shd w:val="clear" w:color="auto" w:fill="593674"/>
      </w:tcPr>
    </w:tblStylePr>
    <w:tblStylePr w:type="lastRow">
      <w:pPr>
        <w:spacing w:before="0" w:after="0" w:line="240" w:lineRule="auto"/>
      </w:pPr>
      <w:rPr>
        <w:b/>
        <w:bCs/>
        <w:color w:val="auto"/>
      </w:rPr>
      <w:tblPr/>
      <w:tcPr>
        <w:tcBorders>
          <w:top w:val="single" w:sz="8" w:space="0" w:color="593674" w:themeColor="accent2"/>
          <w:left w:val="nil"/>
          <w:bottom w:val="single" w:sz="8" w:space="0" w:color="593674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C5E4" w:themeFill="accent2" w:themeFillTint="3F"/>
      </w:tcPr>
    </w:tblStylePr>
    <w:tblStylePr w:type="band1Horz">
      <w:tblPr/>
      <w:tcPr>
        <w:shd w:val="clear" w:color="auto" w:fill="F3EDF7"/>
      </w:tcPr>
    </w:tblStylePr>
  </w:style>
  <w:style w:type="paragraph" w:styleId="BlockText">
    <w:name w:val="Block Text"/>
    <w:basedOn w:val="Normal"/>
    <w:uiPriority w:val="99"/>
    <w:unhideWhenUsed/>
    <w:rsid w:val="0025795D"/>
    <w:pPr>
      <w:pBdr>
        <w:top w:val="single" w:sz="24" w:space="10" w:color="593674"/>
        <w:left w:val="single" w:sz="24" w:space="10" w:color="593674"/>
        <w:bottom w:val="single" w:sz="24" w:space="10" w:color="593674"/>
        <w:right w:val="single" w:sz="24" w:space="10" w:color="593674"/>
      </w:pBdr>
      <w:shd w:val="clear" w:color="auto" w:fill="593674"/>
      <w:ind w:left="170" w:right="170"/>
    </w:pPr>
    <w:rPr>
      <w:iCs/>
      <w:color w:val="FFFFFF" w:themeColor="background2"/>
    </w:rPr>
  </w:style>
  <w:style w:type="paragraph" w:customStyle="1" w:styleId="Blocktextheading">
    <w:name w:val="Block text heading"/>
    <w:basedOn w:val="BlockText"/>
    <w:qFormat/>
    <w:rsid w:val="00EC57FE"/>
    <w:pPr>
      <w:spacing w:before="240" w:after="0"/>
    </w:pPr>
    <w:rPr>
      <w:b/>
      <w:sz w:val="28"/>
    </w:rPr>
  </w:style>
  <w:style w:type="paragraph" w:styleId="List">
    <w:name w:val="List"/>
    <w:basedOn w:val="Normal"/>
    <w:uiPriority w:val="99"/>
    <w:unhideWhenUsed/>
    <w:rsid w:val="00B10445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DEEWR">
      <a:dk1>
        <a:sysClr val="windowText" lastClr="000000"/>
      </a:dk1>
      <a:lt1>
        <a:srgbClr val="7F7F7F"/>
      </a:lt1>
      <a:dk2>
        <a:srgbClr val="165788"/>
      </a:dk2>
      <a:lt2>
        <a:srgbClr val="FFFFFF"/>
      </a:lt2>
      <a:accent1>
        <a:srgbClr val="165788"/>
      </a:accent1>
      <a:accent2>
        <a:srgbClr val="593674"/>
      </a:accent2>
      <a:accent3>
        <a:srgbClr val="478A57"/>
      </a:accent3>
      <a:accent4>
        <a:srgbClr val="969A52"/>
      </a:accent4>
      <a:accent5>
        <a:srgbClr val="CF9A3E"/>
      </a:accent5>
      <a:accent6>
        <a:srgbClr val="A75534"/>
      </a:accent6>
      <a:hlink>
        <a:srgbClr val="165788"/>
      </a:hlink>
      <a:folHlink>
        <a:srgbClr val="00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5C7E4-51E8-4442-B1AD-BB0CF4BD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A4A9CAD3.dotm</Template>
  <TotalTime>1</TotalTime>
  <Pages>1</Pages>
  <Words>415</Words>
  <Characters>2370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 Thomas</dc:creator>
  <cp:lastModifiedBy>Sabrina Quader</cp:lastModifiedBy>
  <cp:revision>2</cp:revision>
  <cp:lastPrinted>2015-10-16T03:47:00Z</cp:lastPrinted>
  <dcterms:created xsi:type="dcterms:W3CDTF">2015-12-04T03:55:00Z</dcterms:created>
  <dcterms:modified xsi:type="dcterms:W3CDTF">2015-12-04T03:55:00Z</dcterms:modified>
</cp:coreProperties>
</file>